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A77B" w14:textId="19CDB46C" w:rsidR="00045410" w:rsidRPr="00DE0A40" w:rsidRDefault="00BD0D1E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369179A" wp14:editId="5587E21E">
            <wp:simplePos x="0" y="0"/>
            <wp:positionH relativeFrom="margin">
              <wp:align>left</wp:align>
            </wp:positionH>
            <wp:positionV relativeFrom="paragraph">
              <wp:posOffset>-1361</wp:posOffset>
            </wp:positionV>
            <wp:extent cx="2645229" cy="1042573"/>
            <wp:effectExtent l="0" t="0" r="317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455" cy="1049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</w:rPr>
        <w:t xml:space="preserve"> </w:t>
      </w:r>
      <w:r w:rsidR="00073847">
        <w:rPr>
          <w:rFonts w:ascii="Arial" w:hAnsi="Arial" w:cs="Arial"/>
          <w:sz w:val="24"/>
          <w:szCs w:val="24"/>
        </w:rPr>
        <w:tab/>
      </w:r>
    </w:p>
    <w:p w14:paraId="6C90F744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23D019B3" w14:textId="0C3DD857" w:rsidR="00D50481" w:rsidRDefault="00D50481" w:rsidP="00BF1362">
      <w:pPr>
        <w:pStyle w:val="BodyTextIndent"/>
        <w:ind w:left="0" w:firstLine="0"/>
        <w:jc w:val="left"/>
        <w:rPr>
          <w:rFonts w:ascii="Arial" w:hAnsi="Arial" w:cs="Arial"/>
          <w:b/>
          <w:sz w:val="28"/>
          <w:szCs w:val="28"/>
        </w:rPr>
      </w:pPr>
    </w:p>
    <w:p w14:paraId="0197897C" w14:textId="3AAF79F8" w:rsidR="00FE50C3" w:rsidRDefault="00FE50C3" w:rsidP="00BF1362">
      <w:pPr>
        <w:pStyle w:val="BodyTextIndent"/>
        <w:ind w:left="0" w:firstLine="0"/>
        <w:jc w:val="left"/>
        <w:rPr>
          <w:rFonts w:ascii="Arial" w:hAnsi="Arial" w:cs="Arial"/>
          <w:b/>
          <w:sz w:val="28"/>
          <w:szCs w:val="28"/>
        </w:rPr>
      </w:pPr>
    </w:p>
    <w:p w14:paraId="78E6E3BA" w14:textId="60CE06C1" w:rsidR="00BD0D1E" w:rsidRDefault="00BD0D1E" w:rsidP="00BF1362">
      <w:pPr>
        <w:pStyle w:val="BodyTextIndent"/>
        <w:ind w:left="0" w:firstLine="0"/>
        <w:jc w:val="left"/>
        <w:rPr>
          <w:rFonts w:ascii="Arial" w:hAnsi="Arial" w:cs="Arial"/>
          <w:b/>
          <w:sz w:val="28"/>
          <w:szCs w:val="28"/>
        </w:rPr>
      </w:pPr>
    </w:p>
    <w:p w14:paraId="5AE60748" w14:textId="184673AF" w:rsidR="00BD0D1E" w:rsidRDefault="00BD0D1E" w:rsidP="00BF1362">
      <w:pPr>
        <w:pStyle w:val="BodyTextIndent"/>
        <w:ind w:left="0" w:firstLine="0"/>
        <w:jc w:val="left"/>
        <w:rPr>
          <w:rFonts w:ascii="Arial" w:hAnsi="Arial" w:cs="Arial"/>
          <w:b/>
          <w:sz w:val="28"/>
          <w:szCs w:val="28"/>
        </w:rPr>
      </w:pPr>
    </w:p>
    <w:p w14:paraId="61D0B21A" w14:textId="77777777" w:rsidR="00BD0D1E" w:rsidRDefault="00BD0D1E" w:rsidP="00BF1362">
      <w:pPr>
        <w:pStyle w:val="BodyTextIndent"/>
        <w:ind w:left="0" w:firstLine="0"/>
        <w:jc w:val="left"/>
        <w:rPr>
          <w:rFonts w:ascii="Arial" w:hAnsi="Arial" w:cs="Arial"/>
          <w:b/>
          <w:sz w:val="28"/>
          <w:szCs w:val="28"/>
        </w:rPr>
      </w:pPr>
    </w:p>
    <w:p w14:paraId="245910F6" w14:textId="0F19E25C" w:rsidR="00FE50C3" w:rsidRPr="00E3186A" w:rsidRDefault="00FE50C3" w:rsidP="00FE50C3">
      <w:pPr>
        <w:pStyle w:val="BodyTextIndent"/>
        <w:ind w:left="0" w:firstLine="0"/>
        <w:jc w:val="center"/>
        <w:rPr>
          <w:rFonts w:ascii="Noto Sans" w:hAnsi="Noto Sans" w:cs="Noto Sans"/>
          <w:b/>
          <w:sz w:val="28"/>
          <w:szCs w:val="28"/>
          <w:u w:val="single"/>
        </w:rPr>
      </w:pPr>
      <w:bookmarkStart w:id="0" w:name="_Hlk72909852"/>
      <w:r w:rsidRPr="00E3186A">
        <w:rPr>
          <w:rFonts w:ascii="Noto Sans" w:hAnsi="Noto Sans" w:cs="Noto Sans"/>
          <w:b/>
          <w:sz w:val="28"/>
          <w:szCs w:val="28"/>
          <w:u w:val="single"/>
        </w:rPr>
        <w:t xml:space="preserve">Job Title: </w:t>
      </w:r>
      <w:r w:rsidR="00B357AD">
        <w:rPr>
          <w:rFonts w:ascii="Noto Sans" w:hAnsi="Noto Sans" w:cs="Noto Sans"/>
          <w:b/>
          <w:sz w:val="28"/>
          <w:szCs w:val="28"/>
          <w:u w:val="single"/>
        </w:rPr>
        <w:t>Stakeholder Engagement Officer</w:t>
      </w:r>
    </w:p>
    <w:p w14:paraId="7C711CC1" w14:textId="77777777" w:rsidR="00FE50C3" w:rsidRPr="00703D00" w:rsidRDefault="00FE50C3" w:rsidP="00FE50C3">
      <w:pPr>
        <w:pStyle w:val="BodyTextIndent"/>
        <w:ind w:left="0" w:firstLine="0"/>
        <w:jc w:val="center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521DB3" w:rsidRPr="00C85711" w14:paraId="65A2E7F5" w14:textId="77777777" w:rsidTr="00521DB3">
        <w:tc>
          <w:tcPr>
            <w:tcW w:w="2552" w:type="dxa"/>
            <w:shd w:val="clear" w:color="auto" w:fill="76923C" w:themeFill="accent3" w:themeFillShade="BF"/>
          </w:tcPr>
          <w:p w14:paraId="0176A120" w14:textId="01753F54" w:rsidR="00521DB3" w:rsidRPr="00E3186A" w:rsidRDefault="00BD0D1E" w:rsidP="00E3186A">
            <w:pPr>
              <w:pStyle w:val="BodyTextIndent"/>
              <w:ind w:left="0" w:firstLine="0"/>
              <w:jc w:val="left"/>
              <w:rPr>
                <w:rFonts w:ascii="Noto Sans" w:hAnsi="Noto Sans" w:cs="Noto Sans"/>
                <w:b/>
                <w:color w:val="FFFFFF" w:themeColor="background1"/>
                <w:sz w:val="22"/>
                <w:szCs w:val="24"/>
              </w:rPr>
            </w:pPr>
            <w:r w:rsidRPr="00E3186A">
              <w:rPr>
                <w:rFonts w:ascii="Noto Sans" w:hAnsi="Noto Sans" w:cs="Noto Sans"/>
                <w:b/>
                <w:color w:val="FFFFFF" w:themeColor="background1"/>
                <w:sz w:val="22"/>
                <w:szCs w:val="24"/>
              </w:rPr>
              <w:t>Theme:</w:t>
            </w:r>
          </w:p>
        </w:tc>
        <w:tc>
          <w:tcPr>
            <w:tcW w:w="8364" w:type="dxa"/>
          </w:tcPr>
          <w:p w14:paraId="45798BB3" w14:textId="3537E88F" w:rsidR="00521DB3" w:rsidRPr="00E3186A" w:rsidRDefault="00A85B7D" w:rsidP="00E3186A">
            <w:pPr>
              <w:pStyle w:val="BodyTextIndent"/>
              <w:ind w:left="0" w:firstLine="0"/>
              <w:jc w:val="left"/>
              <w:rPr>
                <w:rFonts w:ascii="Noto Sans" w:hAnsi="Noto Sans" w:cs="Noto Sans"/>
                <w:sz w:val="22"/>
                <w:szCs w:val="24"/>
              </w:rPr>
            </w:pPr>
            <w:r>
              <w:rPr>
                <w:rFonts w:ascii="Noto Sans" w:hAnsi="Noto Sans" w:cs="Noto Sans"/>
                <w:sz w:val="22"/>
                <w:szCs w:val="24"/>
              </w:rPr>
              <w:t>Engagement (Research and Action)</w:t>
            </w:r>
          </w:p>
        </w:tc>
      </w:tr>
      <w:tr w:rsidR="00521DB3" w:rsidRPr="00C85711" w14:paraId="63158AAF" w14:textId="77777777" w:rsidTr="00521DB3">
        <w:tc>
          <w:tcPr>
            <w:tcW w:w="2552" w:type="dxa"/>
            <w:shd w:val="clear" w:color="auto" w:fill="76923C" w:themeFill="accent3" w:themeFillShade="BF"/>
          </w:tcPr>
          <w:p w14:paraId="35A997CB" w14:textId="40EC5D74" w:rsidR="00521DB3" w:rsidRPr="00E3186A" w:rsidRDefault="00521DB3" w:rsidP="00E3186A">
            <w:pPr>
              <w:pStyle w:val="BodyTextIndent"/>
              <w:ind w:left="0" w:firstLine="0"/>
              <w:jc w:val="left"/>
              <w:rPr>
                <w:rFonts w:ascii="Noto Sans" w:hAnsi="Noto Sans" w:cs="Noto Sans"/>
                <w:b/>
                <w:color w:val="FFFFFF" w:themeColor="background1"/>
                <w:sz w:val="22"/>
                <w:szCs w:val="24"/>
              </w:rPr>
            </w:pPr>
            <w:r w:rsidRPr="00E3186A">
              <w:rPr>
                <w:rFonts w:ascii="Noto Sans" w:hAnsi="Noto Sans" w:cs="Noto Sans"/>
                <w:b/>
                <w:color w:val="FFFFFF" w:themeColor="background1"/>
                <w:sz w:val="22"/>
                <w:szCs w:val="24"/>
              </w:rPr>
              <w:t>Job Title:</w:t>
            </w:r>
          </w:p>
        </w:tc>
        <w:tc>
          <w:tcPr>
            <w:tcW w:w="8364" w:type="dxa"/>
          </w:tcPr>
          <w:p w14:paraId="5B5D3C1A" w14:textId="1BD7BD5E" w:rsidR="00521DB3" w:rsidRPr="00E3186A" w:rsidRDefault="00B357AD" w:rsidP="00E3186A">
            <w:pPr>
              <w:pStyle w:val="BodyTextIndent"/>
              <w:ind w:left="0" w:firstLine="0"/>
              <w:jc w:val="left"/>
              <w:rPr>
                <w:rFonts w:ascii="Noto Sans" w:hAnsi="Noto Sans" w:cs="Noto Sans"/>
                <w:b/>
                <w:sz w:val="22"/>
                <w:szCs w:val="22"/>
              </w:rPr>
            </w:pPr>
            <w:r>
              <w:rPr>
                <w:rFonts w:ascii="Noto Sans" w:hAnsi="Noto Sans" w:cs="Noto Sans"/>
                <w:b/>
                <w:sz w:val="22"/>
                <w:szCs w:val="22"/>
              </w:rPr>
              <w:t>Stakeholder Engagement Officer</w:t>
            </w:r>
          </w:p>
        </w:tc>
      </w:tr>
      <w:tr w:rsidR="00521DB3" w:rsidRPr="00C85711" w14:paraId="51D923BF" w14:textId="77777777" w:rsidTr="00521DB3">
        <w:tc>
          <w:tcPr>
            <w:tcW w:w="2552" w:type="dxa"/>
            <w:shd w:val="clear" w:color="auto" w:fill="76923C" w:themeFill="accent3" w:themeFillShade="BF"/>
          </w:tcPr>
          <w:p w14:paraId="6A739A06" w14:textId="77777777" w:rsidR="00521DB3" w:rsidRPr="00E3186A" w:rsidRDefault="00521DB3" w:rsidP="00E3186A">
            <w:pPr>
              <w:pStyle w:val="BodyTextIndent"/>
              <w:ind w:left="0" w:firstLine="0"/>
              <w:jc w:val="left"/>
              <w:rPr>
                <w:rFonts w:ascii="Noto Sans" w:hAnsi="Noto Sans" w:cs="Noto Sans"/>
                <w:b/>
                <w:color w:val="FFFFFF" w:themeColor="background1"/>
                <w:sz w:val="22"/>
                <w:szCs w:val="24"/>
              </w:rPr>
            </w:pPr>
            <w:r w:rsidRPr="00E3186A">
              <w:rPr>
                <w:rFonts w:ascii="Noto Sans" w:hAnsi="Noto Sans" w:cs="Noto Sans"/>
                <w:b/>
                <w:color w:val="FFFFFF" w:themeColor="background1"/>
                <w:sz w:val="22"/>
                <w:szCs w:val="24"/>
              </w:rPr>
              <w:t>Salary:</w:t>
            </w:r>
          </w:p>
        </w:tc>
        <w:tc>
          <w:tcPr>
            <w:tcW w:w="8364" w:type="dxa"/>
          </w:tcPr>
          <w:p w14:paraId="67A19048" w14:textId="5CD8C69F" w:rsidR="00521DB3" w:rsidRPr="00E3186A" w:rsidRDefault="00ED3635" w:rsidP="00E3186A">
            <w:pPr>
              <w:pStyle w:val="BodyTextIndent"/>
              <w:ind w:left="0" w:firstLine="0"/>
              <w:jc w:val="left"/>
              <w:rPr>
                <w:rFonts w:ascii="Noto Sans" w:hAnsi="Noto Sans" w:cs="Noto Sans"/>
                <w:sz w:val="22"/>
                <w:szCs w:val="22"/>
              </w:rPr>
            </w:pPr>
            <w:r w:rsidRPr="00ED3635">
              <w:rPr>
                <w:rFonts w:ascii="Noto Sans" w:hAnsi="Noto Sans" w:cs="Noto Sans"/>
                <w:sz w:val="22"/>
                <w:szCs w:val="22"/>
              </w:rPr>
              <w:t xml:space="preserve">£28,756 - £34,304 </w:t>
            </w:r>
            <w:r w:rsidR="00521DB3" w:rsidRPr="00ED3635">
              <w:rPr>
                <w:rFonts w:ascii="Noto Sans" w:hAnsi="Noto Sans" w:cs="Noto Sans"/>
                <w:sz w:val="22"/>
                <w:szCs w:val="22"/>
              </w:rPr>
              <w:t>per annum</w:t>
            </w:r>
            <w:r w:rsidR="002F7527" w:rsidRPr="00ED3635">
              <w:rPr>
                <w:rFonts w:ascii="Noto Sans" w:hAnsi="Noto Sans" w:cs="Noto Sans"/>
                <w:sz w:val="22"/>
                <w:szCs w:val="22"/>
              </w:rPr>
              <w:t xml:space="preserve"> + pension</w:t>
            </w:r>
            <w:r w:rsidR="00192F5E" w:rsidRPr="00ED3635">
              <w:rPr>
                <w:rFonts w:ascii="Noto Sans" w:hAnsi="Noto Sans" w:cs="Noto Sans"/>
                <w:sz w:val="22"/>
                <w:szCs w:val="22"/>
              </w:rPr>
              <w:t xml:space="preserve"> </w:t>
            </w:r>
            <w:r w:rsidR="00192F5E" w:rsidRPr="00ED3635">
              <w:rPr>
                <w:rFonts w:ascii="Noto Sans" w:hAnsi="Noto Sans" w:cs="Noto Sans"/>
                <w:i/>
                <w:iCs/>
                <w:sz w:val="22"/>
                <w:szCs w:val="22"/>
              </w:rPr>
              <w:t>(negotiable</w:t>
            </w:r>
            <w:r w:rsidR="00192F5E" w:rsidRPr="007E4D70">
              <w:rPr>
                <w:rFonts w:ascii="Noto Sans" w:hAnsi="Noto Sans" w:cs="Noto Sans"/>
                <w:i/>
                <w:iCs/>
                <w:sz w:val="22"/>
                <w:szCs w:val="22"/>
              </w:rPr>
              <w:t xml:space="preserve"> for the right candidate)</w:t>
            </w:r>
          </w:p>
        </w:tc>
      </w:tr>
      <w:tr w:rsidR="00521DB3" w:rsidRPr="00C85711" w14:paraId="6F1EA9B5" w14:textId="77777777" w:rsidTr="00521DB3">
        <w:tc>
          <w:tcPr>
            <w:tcW w:w="2552" w:type="dxa"/>
            <w:shd w:val="clear" w:color="auto" w:fill="76923C" w:themeFill="accent3" w:themeFillShade="BF"/>
          </w:tcPr>
          <w:p w14:paraId="123D4AC1" w14:textId="77777777" w:rsidR="00521DB3" w:rsidRPr="00E3186A" w:rsidRDefault="00521DB3" w:rsidP="00E3186A">
            <w:pPr>
              <w:pStyle w:val="BodyTextIndent"/>
              <w:ind w:left="0" w:firstLine="0"/>
              <w:jc w:val="left"/>
              <w:rPr>
                <w:rFonts w:ascii="Noto Sans" w:hAnsi="Noto Sans" w:cs="Noto Sans"/>
                <w:b/>
                <w:color w:val="FFFFFF" w:themeColor="background1"/>
                <w:sz w:val="22"/>
                <w:szCs w:val="24"/>
              </w:rPr>
            </w:pPr>
            <w:r w:rsidRPr="00E3186A">
              <w:rPr>
                <w:rFonts w:ascii="Noto Sans" w:hAnsi="Noto Sans" w:cs="Noto Sans"/>
                <w:b/>
                <w:color w:val="FFFFFF" w:themeColor="background1"/>
                <w:sz w:val="22"/>
                <w:szCs w:val="24"/>
              </w:rPr>
              <w:t>Hours of work:</w:t>
            </w:r>
          </w:p>
        </w:tc>
        <w:tc>
          <w:tcPr>
            <w:tcW w:w="8364" w:type="dxa"/>
          </w:tcPr>
          <w:p w14:paraId="0E3300A0" w14:textId="0348B634" w:rsidR="00521DB3" w:rsidRPr="00E3186A" w:rsidRDefault="00521DB3" w:rsidP="00E3186A">
            <w:pPr>
              <w:pStyle w:val="BodyTextIndent"/>
              <w:ind w:left="0" w:firstLine="0"/>
              <w:jc w:val="left"/>
              <w:rPr>
                <w:rFonts w:ascii="Noto Sans" w:hAnsi="Noto Sans" w:cs="Noto Sans"/>
                <w:sz w:val="22"/>
                <w:szCs w:val="22"/>
              </w:rPr>
            </w:pPr>
            <w:r w:rsidRPr="00E3186A">
              <w:rPr>
                <w:rFonts w:ascii="Noto Sans" w:hAnsi="Noto Sans" w:cs="Noto Sans"/>
                <w:sz w:val="22"/>
                <w:szCs w:val="22"/>
              </w:rPr>
              <w:t>35 hours per week to include some weekend working as required</w:t>
            </w:r>
          </w:p>
        </w:tc>
      </w:tr>
      <w:tr w:rsidR="00521DB3" w:rsidRPr="00C85711" w14:paraId="4E467752" w14:textId="77777777" w:rsidTr="00521DB3">
        <w:tc>
          <w:tcPr>
            <w:tcW w:w="2552" w:type="dxa"/>
            <w:shd w:val="clear" w:color="auto" w:fill="76923C" w:themeFill="accent3" w:themeFillShade="BF"/>
          </w:tcPr>
          <w:p w14:paraId="06616484" w14:textId="77777777" w:rsidR="00521DB3" w:rsidRPr="00E3186A" w:rsidRDefault="00521DB3" w:rsidP="00E3186A">
            <w:pPr>
              <w:pStyle w:val="BodyTextIndent"/>
              <w:ind w:left="0" w:firstLine="0"/>
              <w:jc w:val="left"/>
              <w:rPr>
                <w:rFonts w:ascii="Noto Sans" w:hAnsi="Noto Sans" w:cs="Noto Sans"/>
                <w:b/>
                <w:color w:val="FFFFFF" w:themeColor="background1"/>
                <w:sz w:val="22"/>
                <w:szCs w:val="24"/>
              </w:rPr>
            </w:pPr>
            <w:r w:rsidRPr="00E3186A">
              <w:rPr>
                <w:rFonts w:ascii="Noto Sans" w:hAnsi="Noto Sans" w:cs="Noto Sans"/>
                <w:b/>
                <w:color w:val="FFFFFF" w:themeColor="background1"/>
                <w:sz w:val="22"/>
                <w:szCs w:val="24"/>
              </w:rPr>
              <w:t>Contract:</w:t>
            </w:r>
          </w:p>
        </w:tc>
        <w:tc>
          <w:tcPr>
            <w:tcW w:w="8364" w:type="dxa"/>
          </w:tcPr>
          <w:p w14:paraId="376350C8" w14:textId="5A59A138" w:rsidR="00521DB3" w:rsidRPr="00E3186A" w:rsidRDefault="00E3186A" w:rsidP="00E3186A">
            <w:pPr>
              <w:pStyle w:val="BodyTextIndent"/>
              <w:ind w:left="0" w:firstLine="0"/>
              <w:jc w:val="left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>Permanent (</w:t>
            </w:r>
            <w:r w:rsidR="00550914" w:rsidRPr="00E3186A">
              <w:rPr>
                <w:rFonts w:ascii="Noto Sans" w:hAnsi="Noto Sans" w:cs="Noto Sans"/>
                <w:sz w:val="22"/>
                <w:szCs w:val="22"/>
              </w:rPr>
              <w:t>subject to funding)</w:t>
            </w:r>
            <w:r w:rsidR="002D50F1" w:rsidRPr="00E3186A">
              <w:rPr>
                <w:rFonts w:ascii="Noto Sans" w:hAnsi="Noto Sans" w:cs="Noto Sans"/>
                <w:sz w:val="22"/>
                <w:szCs w:val="22"/>
              </w:rPr>
              <w:t xml:space="preserve"> with </w:t>
            </w:r>
            <w:r>
              <w:rPr>
                <w:rFonts w:ascii="Noto Sans" w:hAnsi="Noto Sans" w:cs="Noto Sans"/>
                <w:sz w:val="22"/>
                <w:szCs w:val="22"/>
              </w:rPr>
              <w:t>31</w:t>
            </w:r>
            <w:r w:rsidR="002D50F1" w:rsidRPr="00E3186A">
              <w:rPr>
                <w:rFonts w:ascii="Noto Sans" w:hAnsi="Noto Sans" w:cs="Noto Sans"/>
                <w:sz w:val="22"/>
                <w:szCs w:val="22"/>
              </w:rPr>
              <w:t xml:space="preserve"> days</w:t>
            </w:r>
            <w:r>
              <w:rPr>
                <w:rFonts w:ascii="Noto Sans" w:hAnsi="Noto Sans" w:cs="Noto Sans"/>
                <w:sz w:val="22"/>
                <w:szCs w:val="22"/>
              </w:rPr>
              <w:t>’</w:t>
            </w:r>
            <w:r w:rsidR="002D50F1" w:rsidRPr="00E3186A">
              <w:rPr>
                <w:rFonts w:ascii="Noto Sans" w:hAnsi="Noto Sans" w:cs="Noto Sans"/>
                <w:sz w:val="22"/>
                <w:szCs w:val="22"/>
              </w:rPr>
              <w:t xml:space="preserve"> leave entitlement</w:t>
            </w:r>
          </w:p>
        </w:tc>
      </w:tr>
      <w:tr w:rsidR="00521DB3" w:rsidRPr="00C85711" w14:paraId="0F187C13" w14:textId="77777777" w:rsidTr="00521DB3">
        <w:tc>
          <w:tcPr>
            <w:tcW w:w="2552" w:type="dxa"/>
            <w:shd w:val="clear" w:color="auto" w:fill="76923C" w:themeFill="accent3" w:themeFillShade="BF"/>
          </w:tcPr>
          <w:p w14:paraId="005C685F" w14:textId="77777777" w:rsidR="00521DB3" w:rsidRPr="00E3186A" w:rsidRDefault="00521DB3" w:rsidP="00E3186A">
            <w:pPr>
              <w:pStyle w:val="BodyTextIndent"/>
              <w:ind w:left="0" w:firstLine="0"/>
              <w:jc w:val="left"/>
              <w:rPr>
                <w:rFonts w:ascii="Noto Sans" w:hAnsi="Noto Sans" w:cs="Noto Sans"/>
                <w:b/>
                <w:color w:val="FFFFFF" w:themeColor="background1"/>
                <w:sz w:val="22"/>
                <w:szCs w:val="24"/>
              </w:rPr>
            </w:pPr>
            <w:r w:rsidRPr="00E3186A">
              <w:rPr>
                <w:rFonts w:ascii="Noto Sans" w:hAnsi="Noto Sans" w:cs="Noto Sans"/>
                <w:b/>
                <w:color w:val="FFFFFF" w:themeColor="background1"/>
                <w:sz w:val="22"/>
                <w:szCs w:val="24"/>
              </w:rPr>
              <w:t>Location:</w:t>
            </w:r>
          </w:p>
        </w:tc>
        <w:tc>
          <w:tcPr>
            <w:tcW w:w="8364" w:type="dxa"/>
          </w:tcPr>
          <w:p w14:paraId="50FB754E" w14:textId="65C2BB0F" w:rsidR="00521DB3" w:rsidRPr="00E3186A" w:rsidRDefault="00ED3635" w:rsidP="00E3186A">
            <w:pPr>
              <w:pStyle w:val="BodyTextIndent"/>
              <w:ind w:left="0" w:firstLine="0"/>
              <w:jc w:val="left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>Bridgend</w:t>
            </w:r>
          </w:p>
        </w:tc>
      </w:tr>
    </w:tbl>
    <w:p w14:paraId="395CA591" w14:textId="77777777" w:rsidR="002D0DDE" w:rsidRPr="00703D00" w:rsidRDefault="002D0DDE" w:rsidP="00E3186A">
      <w:pPr>
        <w:jc w:val="left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9185"/>
      </w:tblGrid>
      <w:tr w:rsidR="00B71B20" w14:paraId="3472212F" w14:textId="77777777" w:rsidTr="00E3186A">
        <w:tc>
          <w:tcPr>
            <w:tcW w:w="1731" w:type="dxa"/>
            <w:shd w:val="clear" w:color="auto" w:fill="76923C" w:themeFill="accent3" w:themeFillShade="BF"/>
            <w:vAlign w:val="center"/>
          </w:tcPr>
          <w:p w14:paraId="32487C26" w14:textId="77777777" w:rsidR="00B71B20" w:rsidRPr="00E3186A" w:rsidRDefault="00B71B20" w:rsidP="00E3186A">
            <w:pPr>
              <w:jc w:val="left"/>
              <w:rPr>
                <w:rFonts w:ascii="Noto Sans" w:hAnsi="Noto Sans" w:cs="Noto Sans"/>
                <w:b/>
                <w:color w:val="FFFFFF" w:themeColor="background1"/>
                <w:sz w:val="22"/>
                <w:szCs w:val="22"/>
              </w:rPr>
            </w:pPr>
            <w:r w:rsidRPr="00E3186A">
              <w:rPr>
                <w:rFonts w:ascii="Noto Sans" w:hAnsi="Noto Sans" w:cs="Noto Sans"/>
                <w:b/>
                <w:color w:val="FFFFFF" w:themeColor="background1"/>
                <w:sz w:val="22"/>
                <w:szCs w:val="22"/>
              </w:rPr>
              <w:t>Introduction</w:t>
            </w:r>
          </w:p>
        </w:tc>
        <w:tc>
          <w:tcPr>
            <w:tcW w:w="9185" w:type="dxa"/>
          </w:tcPr>
          <w:p w14:paraId="216C5411" w14:textId="73B56098" w:rsidR="00F62A8A" w:rsidRDefault="00696268" w:rsidP="00E3186A">
            <w:pPr>
              <w:jc w:val="left"/>
              <w:rPr>
                <w:rFonts w:ascii="Noto Sans" w:hAnsi="Noto Sans" w:cs="Noto Sans"/>
                <w:sz w:val="22"/>
                <w:szCs w:val="22"/>
              </w:rPr>
            </w:pPr>
            <w:r w:rsidRPr="00AF35B2">
              <w:rPr>
                <w:rFonts w:ascii="Noto Sans" w:hAnsi="Noto Sans" w:cs="Noto Sans"/>
                <w:sz w:val="22"/>
                <w:szCs w:val="22"/>
              </w:rPr>
              <w:t>Project Seagrass is an environmental charity</w:t>
            </w:r>
            <w:r>
              <w:rPr>
                <w:rFonts w:ascii="Noto Sans" w:hAnsi="Noto Sans" w:cs="Noto Sans"/>
                <w:sz w:val="22"/>
                <w:szCs w:val="22"/>
              </w:rPr>
              <w:t xml:space="preserve"> (CIO)</w:t>
            </w:r>
            <w:r w:rsidRPr="00AF35B2">
              <w:rPr>
                <w:rFonts w:ascii="Noto Sans" w:hAnsi="Noto Sans" w:cs="Noto Sans"/>
                <w:sz w:val="22"/>
                <w:szCs w:val="22"/>
              </w:rPr>
              <w:t xml:space="preserve"> devoted to the conservation of seagrass ecosystems through education, influence, </w:t>
            </w:r>
            <w:proofErr w:type="gramStart"/>
            <w:r w:rsidRPr="00AF35B2">
              <w:rPr>
                <w:rFonts w:ascii="Noto Sans" w:hAnsi="Noto Sans" w:cs="Noto Sans"/>
                <w:sz w:val="22"/>
                <w:szCs w:val="22"/>
              </w:rPr>
              <w:t>research</w:t>
            </w:r>
            <w:proofErr w:type="gramEnd"/>
            <w:r w:rsidRPr="00AF35B2">
              <w:rPr>
                <w:rFonts w:ascii="Noto Sans" w:hAnsi="Noto Sans" w:cs="Noto Sans"/>
                <w:sz w:val="22"/>
                <w:szCs w:val="22"/>
              </w:rPr>
              <w:t xml:space="preserve"> and action. Our mission is to lead societal change to enable the recognition, </w:t>
            </w:r>
            <w:proofErr w:type="gramStart"/>
            <w:r w:rsidRPr="00AF35B2">
              <w:rPr>
                <w:rFonts w:ascii="Noto Sans" w:hAnsi="Noto Sans" w:cs="Noto Sans"/>
                <w:sz w:val="22"/>
                <w:szCs w:val="22"/>
              </w:rPr>
              <w:t>recovery</w:t>
            </w:r>
            <w:proofErr w:type="gramEnd"/>
            <w:r w:rsidRPr="00AF35B2">
              <w:rPr>
                <w:rFonts w:ascii="Noto Sans" w:hAnsi="Noto Sans" w:cs="Noto Sans"/>
                <w:sz w:val="22"/>
                <w:szCs w:val="22"/>
              </w:rPr>
              <w:t xml:space="preserve"> and resilience of seagrass ecosystems globally; that provide biodiversity, equitable and sustainable livelihoods, and planetary life support.</w:t>
            </w:r>
          </w:p>
          <w:p w14:paraId="21CF9ACB" w14:textId="36D873FD" w:rsidR="000753FA" w:rsidRPr="00ED3635" w:rsidRDefault="000753FA" w:rsidP="00ED3635">
            <w:pPr>
              <w:jc w:val="left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1B20" w14:paraId="1655D4E8" w14:textId="77777777" w:rsidTr="00E3186A">
        <w:trPr>
          <w:trHeight w:val="1110"/>
        </w:trPr>
        <w:tc>
          <w:tcPr>
            <w:tcW w:w="1731" w:type="dxa"/>
            <w:shd w:val="clear" w:color="auto" w:fill="76923C" w:themeFill="accent3" w:themeFillShade="BF"/>
          </w:tcPr>
          <w:p w14:paraId="196FCDD6" w14:textId="77777777" w:rsidR="00B71B20" w:rsidRPr="00E3186A" w:rsidRDefault="00B71B20" w:rsidP="00B71B20">
            <w:pPr>
              <w:spacing w:before="240" w:after="240"/>
              <w:rPr>
                <w:rFonts w:ascii="Noto Sans" w:hAnsi="Noto Sans" w:cs="Noto Sans"/>
                <w:b/>
                <w:color w:val="FFFFFF" w:themeColor="background1"/>
                <w:sz w:val="22"/>
                <w:szCs w:val="22"/>
              </w:rPr>
            </w:pPr>
            <w:r w:rsidRPr="00E3186A">
              <w:rPr>
                <w:rFonts w:ascii="Noto Sans" w:hAnsi="Noto Sans" w:cs="Noto Sans"/>
                <w:b/>
                <w:color w:val="FFFFFF" w:themeColor="background1"/>
                <w:sz w:val="22"/>
                <w:szCs w:val="22"/>
              </w:rPr>
              <w:t xml:space="preserve">Background information </w:t>
            </w:r>
          </w:p>
        </w:tc>
        <w:tc>
          <w:tcPr>
            <w:tcW w:w="9185" w:type="dxa"/>
          </w:tcPr>
          <w:p w14:paraId="71384256" w14:textId="64542D36" w:rsidR="000753FA" w:rsidRPr="00ED3635" w:rsidRDefault="007349EA" w:rsidP="00E25D5D">
            <w:pPr>
              <w:spacing w:after="240"/>
              <w:jc w:val="left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 xml:space="preserve">The charity has experienced rapid growth over the past two years with an annual turnover for the last financial year </w:t>
            </w:r>
            <w:proofErr w:type="gramStart"/>
            <w:r>
              <w:rPr>
                <w:rFonts w:ascii="Noto Sans" w:hAnsi="Noto Sans" w:cs="Noto Sans"/>
                <w:sz w:val="22"/>
                <w:szCs w:val="22"/>
              </w:rPr>
              <w:t>in excess of</w:t>
            </w:r>
            <w:proofErr w:type="gramEnd"/>
            <w:r>
              <w:rPr>
                <w:rFonts w:ascii="Noto Sans" w:hAnsi="Noto Sans" w:cs="Noto Sans"/>
                <w:sz w:val="22"/>
                <w:szCs w:val="22"/>
              </w:rPr>
              <w:t xml:space="preserve"> £800,000. During this time, the charity has expanded to its current staff complement of 17 with additional associates making up the Project Seagrass team.</w:t>
            </w:r>
          </w:p>
        </w:tc>
      </w:tr>
      <w:tr w:rsidR="00B71B20" w14:paraId="0F735EE9" w14:textId="77777777" w:rsidTr="00E3186A">
        <w:tc>
          <w:tcPr>
            <w:tcW w:w="1731" w:type="dxa"/>
            <w:shd w:val="clear" w:color="auto" w:fill="76923C" w:themeFill="accent3" w:themeFillShade="BF"/>
            <w:vAlign w:val="center"/>
          </w:tcPr>
          <w:p w14:paraId="75D57EE7" w14:textId="77777777" w:rsidR="00B71B20" w:rsidRPr="00E3186A" w:rsidRDefault="00B71B20" w:rsidP="00B71B20">
            <w:pPr>
              <w:jc w:val="left"/>
              <w:rPr>
                <w:rFonts w:ascii="Noto Sans" w:hAnsi="Noto Sans" w:cs="Noto Sans"/>
                <w:b/>
                <w:color w:val="FFFFFF" w:themeColor="background1"/>
                <w:sz w:val="22"/>
                <w:szCs w:val="22"/>
              </w:rPr>
            </w:pPr>
            <w:r w:rsidRPr="00E3186A">
              <w:rPr>
                <w:rFonts w:ascii="Noto Sans" w:hAnsi="Noto Sans" w:cs="Noto Sans"/>
                <w:b/>
                <w:color w:val="FFFFFF" w:themeColor="background1"/>
                <w:sz w:val="22"/>
                <w:szCs w:val="22"/>
              </w:rPr>
              <w:t>Main Purpose of Post</w:t>
            </w:r>
          </w:p>
          <w:p w14:paraId="1A724DB8" w14:textId="77777777" w:rsidR="00B71B20" w:rsidRPr="00E3186A" w:rsidRDefault="00B71B20" w:rsidP="00B71B20">
            <w:pPr>
              <w:jc w:val="left"/>
              <w:rPr>
                <w:rFonts w:ascii="Noto Sans" w:hAnsi="Noto Sans" w:cs="Noto San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85" w:type="dxa"/>
          </w:tcPr>
          <w:p w14:paraId="7D8A8D46" w14:textId="6DE3953D" w:rsidR="00306B6D" w:rsidRDefault="00ED3635" w:rsidP="00306B6D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</w:pPr>
            <w:r w:rsidRPr="00ED3635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 xml:space="preserve">The Stakeholder Engagement Officer will </w:t>
            </w:r>
            <w:r w:rsidR="00A85B7D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>work with a broad range of stakeholders to support</w:t>
            </w:r>
            <w:r w:rsidRPr="00ED3635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 xml:space="preserve"> the delivery of integrated </w:t>
            </w:r>
            <w:r w:rsidR="00A85B7D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>programmes of research and action</w:t>
            </w:r>
            <w:r w:rsidRPr="00ED3635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 xml:space="preserve"> </w:t>
            </w:r>
            <w:r w:rsidR="00A85B7D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>for</w:t>
            </w:r>
            <w:r w:rsidRPr="00ED3635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 xml:space="preserve"> seagrass </w:t>
            </w:r>
            <w:r w:rsidR="00A85B7D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 xml:space="preserve">protection and </w:t>
            </w:r>
            <w:r w:rsidRPr="00ED3635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 xml:space="preserve">restoration </w:t>
            </w:r>
            <w:r w:rsidR="00306B6D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 xml:space="preserve">that fit within the strategy and </w:t>
            </w:r>
            <w:r w:rsidR="00E25D5D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 xml:space="preserve">address the </w:t>
            </w:r>
            <w:r w:rsidR="00306B6D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>aims of Project Seagrass</w:t>
            </w:r>
            <w:r w:rsidRPr="00ED3635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>.</w:t>
            </w:r>
            <w:r w:rsidR="00A85B7D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 xml:space="preserve"> The Officer will work across multiple projects and be responsible for devising and delivering engagement </w:t>
            </w:r>
            <w:r w:rsidR="00E25D5D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 xml:space="preserve">programmes </w:t>
            </w:r>
            <w:r w:rsidR="005D01D8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>in the Solent and North Wales, whilst supporting activities in Edinburgh. They will also play a role in project and research work in areas of social science relevant to seagrass.</w:t>
            </w:r>
          </w:p>
          <w:p w14:paraId="469A71B8" w14:textId="36CED225" w:rsidR="005D01D8" w:rsidRDefault="005D01D8" w:rsidP="00306B6D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</w:pPr>
            <w:r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>This position is advertised at a very exciting time for seagrass conservation and restoration where numerous projects are starting</w:t>
            </w:r>
            <w:r w:rsidR="004F3263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>,</w:t>
            </w:r>
            <w:r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 xml:space="preserve"> and </w:t>
            </w:r>
            <w:r w:rsidR="004F3263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>as a result this position provides a huge</w:t>
            </w:r>
            <w:r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 xml:space="preserve"> </w:t>
            </w:r>
            <w:r w:rsidR="004F3263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 xml:space="preserve">opportunity to drive forward </w:t>
            </w:r>
            <w:r w:rsidR="000E6832"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  <w:t>activities to be beneficial to people given the role that seagrass meadows play as complex social ecological systems.</w:t>
            </w:r>
          </w:p>
          <w:p w14:paraId="2E1C519A" w14:textId="06DA3E09" w:rsidR="005D01D8" w:rsidRPr="00306B6D" w:rsidRDefault="005D01D8" w:rsidP="00306B6D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Noto Sans" w:eastAsia="Times New Roman" w:hAnsi="Noto Sans" w:cs="Noto Sans"/>
                <w:sz w:val="22"/>
                <w:szCs w:val="22"/>
                <w:lang w:eastAsia="en-GB"/>
              </w:rPr>
            </w:pPr>
          </w:p>
        </w:tc>
      </w:tr>
      <w:tr w:rsidR="00AA45BF" w14:paraId="08E2068A" w14:textId="77777777" w:rsidTr="00E3186A">
        <w:tc>
          <w:tcPr>
            <w:tcW w:w="1731" w:type="dxa"/>
            <w:shd w:val="clear" w:color="auto" w:fill="76923C" w:themeFill="accent3" w:themeFillShade="BF"/>
            <w:vAlign w:val="center"/>
          </w:tcPr>
          <w:p w14:paraId="580CBB94" w14:textId="7294F5F1" w:rsidR="00AA45BF" w:rsidRPr="00E3186A" w:rsidRDefault="00AA45BF" w:rsidP="00AA45BF">
            <w:pPr>
              <w:jc w:val="left"/>
              <w:rPr>
                <w:rFonts w:ascii="Noto Sans" w:hAnsi="Noto Sans" w:cs="Noto Sans"/>
                <w:b/>
                <w:color w:val="FFFFFF" w:themeColor="background1"/>
                <w:sz w:val="22"/>
                <w:szCs w:val="22"/>
              </w:rPr>
            </w:pPr>
            <w:r w:rsidRPr="00E3186A">
              <w:rPr>
                <w:rFonts w:ascii="Noto Sans" w:hAnsi="Noto Sans" w:cs="Noto Sans"/>
                <w:b/>
                <w:color w:val="FFFFFF" w:themeColor="background1"/>
                <w:sz w:val="22"/>
                <w:szCs w:val="22"/>
              </w:rPr>
              <w:t>General Duties</w:t>
            </w:r>
          </w:p>
        </w:tc>
        <w:tc>
          <w:tcPr>
            <w:tcW w:w="9185" w:type="dxa"/>
          </w:tcPr>
          <w:p w14:paraId="2427EDDC" w14:textId="77777777" w:rsidR="0011646C" w:rsidRPr="00ED3635" w:rsidRDefault="0011646C" w:rsidP="00ED3635">
            <w:pPr>
              <w:rPr>
                <w:rFonts w:ascii="Noto Sans" w:hAnsi="Noto Sans" w:cs="Noto Sans"/>
              </w:rPr>
            </w:pPr>
          </w:p>
          <w:p w14:paraId="73B01E46" w14:textId="77777777" w:rsidR="00CF4E8A" w:rsidRPr="00ED3635" w:rsidRDefault="00CF4E8A" w:rsidP="00CF4E8A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 xml:space="preserve">Work closely with stakeholders from multiple sectors to </w:t>
            </w:r>
            <w:r>
              <w:rPr>
                <w:rFonts w:ascii="Noto Sans" w:hAnsi="Noto Sans" w:cs="Noto Sans"/>
              </w:rPr>
              <w:t>support the aims of Project Seagrass</w:t>
            </w:r>
            <w:r w:rsidRPr="00ED3635">
              <w:rPr>
                <w:rFonts w:ascii="Noto Sans" w:hAnsi="Noto Sans" w:cs="Noto Sans"/>
              </w:rPr>
              <w:t>. This will include extensive fieldwork across multiple UK restoration sites.</w:t>
            </w:r>
          </w:p>
          <w:p w14:paraId="63316819" w14:textId="55237FC8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Provide scientific leadership to seagrass site assessments from an integrated social</w:t>
            </w:r>
            <w:r w:rsidR="00CF4E8A">
              <w:rPr>
                <w:rFonts w:ascii="Noto Sans" w:hAnsi="Noto Sans" w:cs="Noto Sans"/>
              </w:rPr>
              <w:t xml:space="preserve">-ecological </w:t>
            </w:r>
            <w:r w:rsidRPr="00ED3635">
              <w:rPr>
                <w:rFonts w:ascii="Noto Sans" w:hAnsi="Noto Sans" w:cs="Noto Sans"/>
              </w:rPr>
              <w:t>perspective.</w:t>
            </w:r>
          </w:p>
          <w:p w14:paraId="5F8CF387" w14:textId="5B2DCC53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lastRenderedPageBreak/>
              <w:t xml:space="preserve">Conduct primary </w:t>
            </w:r>
            <w:r w:rsidR="00306B6D">
              <w:rPr>
                <w:rFonts w:ascii="Noto Sans" w:hAnsi="Noto Sans" w:cs="Noto Sans"/>
              </w:rPr>
              <w:t xml:space="preserve">research in to </w:t>
            </w:r>
            <w:r w:rsidR="00306B6D" w:rsidRPr="00ED3635">
              <w:rPr>
                <w:rFonts w:ascii="Noto Sans" w:eastAsia="Times New Roman" w:hAnsi="Noto Sans" w:cs="Noto Sans"/>
                <w:lang w:eastAsia="en-GB"/>
              </w:rPr>
              <w:t xml:space="preserve">social </w:t>
            </w:r>
            <w:r w:rsidR="00306B6D">
              <w:rPr>
                <w:rFonts w:ascii="Noto Sans" w:eastAsia="Times New Roman" w:hAnsi="Noto Sans" w:cs="Noto Sans"/>
                <w:lang w:eastAsia="en-GB"/>
              </w:rPr>
              <w:t xml:space="preserve">and economic </w:t>
            </w:r>
            <w:r w:rsidR="00306B6D" w:rsidRPr="00ED3635">
              <w:rPr>
                <w:rFonts w:ascii="Noto Sans" w:eastAsia="Times New Roman" w:hAnsi="Noto Sans" w:cs="Noto Sans"/>
                <w:lang w:eastAsia="en-GB"/>
              </w:rPr>
              <w:t xml:space="preserve">factors and governance structures in seagrass </w:t>
            </w:r>
            <w:r w:rsidR="00306B6D">
              <w:rPr>
                <w:rFonts w:ascii="Noto Sans" w:eastAsia="Times New Roman" w:hAnsi="Noto Sans" w:cs="Noto Sans"/>
                <w:lang w:eastAsia="en-GB"/>
              </w:rPr>
              <w:t xml:space="preserve">carbon </w:t>
            </w:r>
            <w:r w:rsidR="00306B6D" w:rsidRPr="00ED3635">
              <w:rPr>
                <w:rFonts w:ascii="Noto Sans" w:eastAsia="Times New Roman" w:hAnsi="Noto Sans" w:cs="Noto Sans"/>
                <w:lang w:eastAsia="en-GB"/>
              </w:rPr>
              <w:t>management and</w:t>
            </w:r>
            <w:r w:rsidR="00306B6D">
              <w:rPr>
                <w:rFonts w:ascii="Noto Sans" w:eastAsia="Times New Roman" w:hAnsi="Noto Sans" w:cs="Noto Sans"/>
                <w:lang w:eastAsia="en-GB"/>
              </w:rPr>
              <w:t xml:space="preserve"> contribute to formulation of best practice for</w:t>
            </w:r>
            <w:r w:rsidR="00306B6D" w:rsidRPr="00ED3635">
              <w:rPr>
                <w:rFonts w:ascii="Noto Sans" w:eastAsia="Times New Roman" w:hAnsi="Noto Sans" w:cs="Noto Sans"/>
                <w:lang w:eastAsia="en-GB"/>
              </w:rPr>
              <w:t xml:space="preserve"> </w:t>
            </w:r>
            <w:r w:rsidR="00306B6D">
              <w:rPr>
                <w:rFonts w:ascii="Noto Sans" w:eastAsia="Times New Roman" w:hAnsi="Noto Sans" w:cs="Noto Sans"/>
                <w:lang w:eastAsia="en-GB"/>
              </w:rPr>
              <w:t xml:space="preserve">future </w:t>
            </w:r>
            <w:r w:rsidR="00306B6D" w:rsidRPr="00ED3635">
              <w:rPr>
                <w:rFonts w:ascii="Noto Sans" w:eastAsia="Times New Roman" w:hAnsi="Noto Sans" w:cs="Noto Sans"/>
                <w:lang w:eastAsia="en-GB"/>
              </w:rPr>
              <w:t xml:space="preserve">seagrass </w:t>
            </w:r>
            <w:r w:rsidR="00306B6D">
              <w:rPr>
                <w:rFonts w:ascii="Noto Sans" w:eastAsia="Times New Roman" w:hAnsi="Noto Sans" w:cs="Noto Sans"/>
                <w:lang w:eastAsia="en-GB"/>
              </w:rPr>
              <w:t xml:space="preserve">blue carbon </w:t>
            </w:r>
            <w:r w:rsidRPr="00ED3635">
              <w:rPr>
                <w:rFonts w:ascii="Noto Sans" w:hAnsi="Noto Sans" w:cs="Noto Sans"/>
              </w:rPr>
              <w:t>research.</w:t>
            </w:r>
          </w:p>
          <w:p w14:paraId="42B26DF6" w14:textId="45595DE7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Interrogat</w:t>
            </w:r>
            <w:r w:rsidR="005004F7">
              <w:rPr>
                <w:rFonts w:ascii="Noto Sans" w:hAnsi="Noto Sans" w:cs="Noto Sans"/>
              </w:rPr>
              <w:t>e</w:t>
            </w:r>
            <w:r w:rsidRPr="00ED3635">
              <w:rPr>
                <w:rFonts w:ascii="Noto Sans" w:hAnsi="Noto Sans" w:cs="Noto Sans"/>
              </w:rPr>
              <w:t xml:space="preserve"> how different governance frameworks and institutional contexts, </w:t>
            </w:r>
            <w:r w:rsidR="00CF4E8A">
              <w:rPr>
                <w:rFonts w:ascii="Noto Sans" w:hAnsi="Noto Sans" w:cs="Noto Sans"/>
              </w:rPr>
              <w:t>will impact seagrass carbon schemes</w:t>
            </w:r>
          </w:p>
          <w:p w14:paraId="0E5044C0" w14:textId="77777777" w:rsidR="00315B69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Prepare reports, draft patents and papers describing the results of the research, both confidential and for publication.</w:t>
            </w:r>
          </w:p>
          <w:p w14:paraId="543C19A3" w14:textId="77777777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Actively engage in the writing and publishing of research papers, particularly those intended for publication in refereed (</w:t>
            </w:r>
            <w:proofErr w:type="spellStart"/>
            <w:proofErr w:type="gramStart"/>
            <w:r w:rsidRPr="00ED3635">
              <w:rPr>
                <w:rFonts w:ascii="Noto Sans" w:hAnsi="Noto Sans" w:cs="Noto Sans"/>
              </w:rPr>
              <w:t>eg</w:t>
            </w:r>
            <w:proofErr w:type="spellEnd"/>
            <w:proofErr w:type="gramEnd"/>
            <w:r w:rsidRPr="00ED3635">
              <w:rPr>
                <w:rFonts w:ascii="Noto Sans" w:hAnsi="Noto Sans" w:cs="Noto Sans"/>
              </w:rPr>
              <w:t xml:space="preserve"> international) journals or comparable.</w:t>
            </w:r>
          </w:p>
          <w:p w14:paraId="20B06712" w14:textId="77777777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Creatively analyse and interpret research data and draw conclusions on the outcomes.</w:t>
            </w:r>
          </w:p>
          <w:p w14:paraId="2A6EE3C0" w14:textId="77777777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Interact positively and professionally with other collaborators and partners across industry/commerce and academia.</w:t>
            </w:r>
          </w:p>
          <w:p w14:paraId="7B23F7CA" w14:textId="77777777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Contribute pro-actively to the development of external funding applications; actively engage in writing or contributing to writing such applications.</w:t>
            </w:r>
          </w:p>
          <w:p w14:paraId="2DE605AF" w14:textId="77777777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Contribute to the charity’s organisational matters to help it run smoothly and to help raise its external research profile.</w:t>
            </w:r>
          </w:p>
          <w:p w14:paraId="6C74C371" w14:textId="77777777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 xml:space="preserve">Keep informed of developments in the field in both technical and specific terms and the wider subject area and the implication for commercial applications and the knowledge economy or academia. </w:t>
            </w:r>
          </w:p>
          <w:p w14:paraId="567AC115" w14:textId="77777777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When requested act as a representative or member of committees.</w:t>
            </w:r>
          </w:p>
          <w:p w14:paraId="3E4E265C" w14:textId="10743AB1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 xml:space="preserve">Maintain and enhance links with </w:t>
            </w:r>
            <w:r w:rsidR="00CF4E8A">
              <w:rPr>
                <w:rFonts w:ascii="Noto Sans" w:hAnsi="Noto Sans" w:cs="Noto Sans"/>
              </w:rPr>
              <w:t>all interested stakeholder</w:t>
            </w:r>
            <w:r w:rsidR="005004F7">
              <w:rPr>
                <w:rFonts w:ascii="Noto Sans" w:hAnsi="Noto Sans" w:cs="Noto Sans"/>
              </w:rPr>
              <w:t>s</w:t>
            </w:r>
            <w:r w:rsidR="00CF4E8A">
              <w:rPr>
                <w:rFonts w:ascii="Noto Sans" w:hAnsi="Noto Sans" w:cs="Noto Sans"/>
              </w:rPr>
              <w:t xml:space="preserve">, </w:t>
            </w:r>
            <w:r w:rsidRPr="00ED3635">
              <w:rPr>
                <w:rFonts w:ascii="Noto Sans" w:hAnsi="Noto Sans" w:cs="Noto Sans"/>
              </w:rPr>
              <w:t xml:space="preserve">professional </w:t>
            </w:r>
            <w:proofErr w:type="gramStart"/>
            <w:r w:rsidRPr="00ED3635">
              <w:rPr>
                <w:rFonts w:ascii="Noto Sans" w:hAnsi="Noto Sans" w:cs="Noto Sans"/>
              </w:rPr>
              <w:t>institutions</w:t>
            </w:r>
            <w:proofErr w:type="gramEnd"/>
            <w:r w:rsidRPr="00ED3635">
              <w:rPr>
                <w:rFonts w:ascii="Noto Sans" w:hAnsi="Noto Sans" w:cs="Noto Sans"/>
              </w:rPr>
              <w:t xml:space="preserve"> and other related bodies.</w:t>
            </w:r>
          </w:p>
          <w:p w14:paraId="5E32E4B5" w14:textId="5D62DB40" w:rsid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 xml:space="preserve">Observe best-practice protocols in maintenance and retention of research </w:t>
            </w:r>
            <w:r w:rsidR="00CF4E8A">
              <w:rPr>
                <w:rFonts w:ascii="Noto Sans" w:hAnsi="Noto Sans" w:cs="Noto Sans"/>
              </w:rPr>
              <w:t xml:space="preserve">and engagement </w:t>
            </w:r>
            <w:r w:rsidRPr="00ED3635">
              <w:rPr>
                <w:rFonts w:ascii="Noto Sans" w:hAnsi="Noto Sans" w:cs="Noto Sans"/>
              </w:rPr>
              <w:t xml:space="preserve">records </w:t>
            </w:r>
          </w:p>
          <w:p w14:paraId="349659CE" w14:textId="77777777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Be self-motivated, apply and use initiative and seek guidance when needed.</w:t>
            </w:r>
          </w:p>
          <w:p w14:paraId="292A8B3C" w14:textId="77777777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 xml:space="preserve">Develop professionally by keeping your skills, </w:t>
            </w:r>
            <w:proofErr w:type="gramStart"/>
            <w:r w:rsidRPr="00ED3635">
              <w:rPr>
                <w:rFonts w:ascii="Noto Sans" w:hAnsi="Noto Sans" w:cs="Noto Sans"/>
              </w:rPr>
              <w:t>knowledge</w:t>
            </w:r>
            <w:proofErr w:type="gramEnd"/>
            <w:r w:rsidRPr="00ED3635">
              <w:rPr>
                <w:rFonts w:ascii="Noto Sans" w:hAnsi="Noto Sans" w:cs="Noto Sans"/>
              </w:rPr>
              <w:t xml:space="preserve"> and networks up to date.</w:t>
            </w:r>
          </w:p>
          <w:p w14:paraId="602C4E51" w14:textId="77777777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Take up and engage with offers of training.</w:t>
            </w:r>
          </w:p>
          <w:p w14:paraId="1EC56B3F" w14:textId="77777777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Attend meetings as the role requires.</w:t>
            </w:r>
          </w:p>
          <w:p w14:paraId="16AFFFFE" w14:textId="77777777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Participate in organisational events.</w:t>
            </w:r>
          </w:p>
          <w:p w14:paraId="78FC7E46" w14:textId="1A24694D" w:rsidR="00ED3635" w:rsidRPr="00ED3635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Conduct the job role and all activities in accordance with</w:t>
            </w:r>
            <w:r w:rsidR="00CF4E8A">
              <w:rPr>
                <w:rFonts w:ascii="Noto Sans" w:hAnsi="Noto Sans" w:cs="Noto Sans"/>
              </w:rPr>
              <w:t xml:space="preserve"> our </w:t>
            </w:r>
            <w:r w:rsidRPr="00ED3635">
              <w:rPr>
                <w:rFonts w:ascii="Noto Sans" w:hAnsi="Noto Sans" w:cs="Noto Sans"/>
              </w:rPr>
              <w:t>safety, health and sustainability policies and management systems.</w:t>
            </w:r>
          </w:p>
          <w:p w14:paraId="5831C867" w14:textId="09853CD1" w:rsidR="00ED3635" w:rsidRPr="0047059B" w:rsidRDefault="00ED3635" w:rsidP="00ED3635">
            <w:pPr>
              <w:pStyle w:val="ListParagraph"/>
              <w:numPr>
                <w:ilvl w:val="0"/>
                <w:numId w:val="10"/>
              </w:numPr>
              <w:rPr>
                <w:rFonts w:ascii="Noto Sans" w:hAnsi="Noto Sans" w:cs="Noto Sans"/>
              </w:rPr>
            </w:pPr>
            <w:r w:rsidRPr="00ED3635">
              <w:rPr>
                <w:rFonts w:ascii="Noto Sans" w:hAnsi="Noto Sans" w:cs="Noto Sans"/>
              </w:rPr>
              <w:t>Promote equality and diversity in working practices and maintain positive working relationships.</w:t>
            </w:r>
          </w:p>
        </w:tc>
      </w:tr>
      <w:tr w:rsidR="00AA45BF" w14:paraId="463F7F3A" w14:textId="77777777" w:rsidTr="00E3186A">
        <w:tc>
          <w:tcPr>
            <w:tcW w:w="1731" w:type="dxa"/>
            <w:shd w:val="clear" w:color="auto" w:fill="76923C" w:themeFill="accent3" w:themeFillShade="BF"/>
            <w:vAlign w:val="center"/>
          </w:tcPr>
          <w:p w14:paraId="74DD28EB" w14:textId="77777777" w:rsidR="00AA45BF" w:rsidRPr="00E3186A" w:rsidRDefault="00AA45BF" w:rsidP="00AA45BF">
            <w:pPr>
              <w:spacing w:before="240" w:after="240"/>
              <w:jc w:val="left"/>
              <w:rPr>
                <w:rFonts w:ascii="Noto Sans" w:hAnsi="Noto Sans" w:cs="Noto Sans"/>
                <w:b/>
                <w:color w:val="FFFFFF" w:themeColor="background1"/>
                <w:sz w:val="22"/>
                <w:szCs w:val="22"/>
              </w:rPr>
            </w:pPr>
            <w:r w:rsidRPr="00E3186A">
              <w:rPr>
                <w:rFonts w:ascii="Noto Sans" w:hAnsi="Noto Sans" w:cs="Noto Sans"/>
                <w:sz w:val="22"/>
                <w:szCs w:val="22"/>
              </w:rPr>
              <w:lastRenderedPageBreak/>
              <w:br w:type="page"/>
            </w:r>
            <w:r w:rsidRPr="00E3186A">
              <w:rPr>
                <w:rFonts w:ascii="Noto Sans" w:hAnsi="Noto Sans" w:cs="Noto Sans"/>
                <w:b/>
                <w:color w:val="FFFFFF" w:themeColor="background1"/>
                <w:sz w:val="22"/>
                <w:szCs w:val="22"/>
              </w:rPr>
              <w:t>Person Specification</w:t>
            </w:r>
          </w:p>
          <w:p w14:paraId="6377A2A6" w14:textId="77777777" w:rsidR="00AA45BF" w:rsidRPr="00E3186A" w:rsidRDefault="00AA45BF" w:rsidP="00AA45BF">
            <w:pPr>
              <w:jc w:val="left"/>
              <w:rPr>
                <w:rFonts w:ascii="Noto Sans" w:hAnsi="Noto Sans" w:cs="Noto San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85" w:type="dxa"/>
          </w:tcPr>
          <w:p w14:paraId="7FA7AE11" w14:textId="77777777" w:rsidR="00AA45BF" w:rsidRPr="00E3186A" w:rsidRDefault="00AA45BF" w:rsidP="00624EA4">
            <w:pPr>
              <w:spacing w:before="100" w:beforeAutospacing="1"/>
              <w:jc w:val="left"/>
              <w:rPr>
                <w:rFonts w:ascii="Noto Sans" w:hAnsi="Noto Sans" w:cs="Noto Sans"/>
                <w:b/>
                <w:sz w:val="22"/>
                <w:szCs w:val="22"/>
                <w:u w:val="single"/>
              </w:rPr>
            </w:pPr>
            <w:r w:rsidRPr="00E3186A">
              <w:rPr>
                <w:rFonts w:ascii="Noto Sans" w:hAnsi="Noto Sans" w:cs="Noto Sans"/>
                <w:b/>
                <w:sz w:val="22"/>
                <w:szCs w:val="22"/>
                <w:u w:val="single"/>
              </w:rPr>
              <w:t>Essential Criteria:</w:t>
            </w:r>
          </w:p>
          <w:p w14:paraId="5ECDB45D" w14:textId="77777777" w:rsidR="00AA45BF" w:rsidRPr="00E3186A" w:rsidRDefault="00AA45BF" w:rsidP="00624EA4">
            <w:pPr>
              <w:spacing w:before="100" w:beforeAutospacing="1"/>
              <w:jc w:val="left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E3186A">
              <w:rPr>
                <w:rFonts w:ascii="Noto Sans" w:hAnsi="Noto Sans" w:cs="Noto Sans"/>
                <w:b/>
                <w:sz w:val="22"/>
                <w:szCs w:val="22"/>
              </w:rPr>
              <w:t>Values:</w:t>
            </w:r>
          </w:p>
          <w:p w14:paraId="148D4D19" w14:textId="50B46837" w:rsidR="00AA45BF" w:rsidRPr="00E3186A" w:rsidRDefault="00AA45BF" w:rsidP="00624EA4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Noto Sans" w:hAnsi="Noto Sans" w:cs="Noto Sans"/>
                <w:bCs/>
              </w:rPr>
            </w:pPr>
            <w:r w:rsidRPr="00E3186A">
              <w:rPr>
                <w:rFonts w:ascii="Noto Sans" w:hAnsi="Noto Sans" w:cs="Noto Sans"/>
                <w:bCs/>
              </w:rPr>
              <w:t>Demonstrable evidence of taking pride in delivering professional services and solutions</w:t>
            </w:r>
            <w:r w:rsidR="0046582B" w:rsidRPr="00E3186A">
              <w:rPr>
                <w:rFonts w:ascii="Noto Sans" w:hAnsi="Noto Sans" w:cs="Noto Sans"/>
                <w:bCs/>
              </w:rPr>
              <w:t>.</w:t>
            </w:r>
          </w:p>
          <w:p w14:paraId="0BD36E7C" w14:textId="577ADB4A" w:rsidR="00AA45BF" w:rsidRPr="00E3186A" w:rsidRDefault="00AA45BF" w:rsidP="00624EA4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Noto Sans" w:hAnsi="Noto Sans" w:cs="Noto Sans"/>
                <w:bCs/>
              </w:rPr>
            </w:pPr>
            <w:r w:rsidRPr="00E3186A">
              <w:rPr>
                <w:rFonts w:ascii="Noto Sans" w:hAnsi="Noto Sans" w:cs="Noto Sans"/>
                <w:bCs/>
              </w:rPr>
              <w:t xml:space="preserve">Ability to work together in an environment of equality, </w:t>
            </w:r>
            <w:proofErr w:type="gramStart"/>
            <w:r w:rsidRPr="00E3186A">
              <w:rPr>
                <w:rFonts w:ascii="Noto Sans" w:hAnsi="Noto Sans" w:cs="Noto Sans"/>
                <w:bCs/>
              </w:rPr>
              <w:t>trust</w:t>
            </w:r>
            <w:proofErr w:type="gramEnd"/>
            <w:r w:rsidRPr="00E3186A">
              <w:rPr>
                <w:rFonts w:ascii="Noto Sans" w:hAnsi="Noto Sans" w:cs="Noto Sans"/>
                <w:bCs/>
              </w:rPr>
              <w:t xml:space="preserve"> and respect</w:t>
            </w:r>
            <w:r w:rsidR="0046582B" w:rsidRPr="00E3186A">
              <w:rPr>
                <w:rFonts w:ascii="Noto Sans" w:hAnsi="Noto Sans" w:cs="Noto Sans"/>
                <w:bCs/>
              </w:rPr>
              <w:t>.</w:t>
            </w:r>
          </w:p>
          <w:p w14:paraId="1252DF22" w14:textId="2F00FC01" w:rsidR="002D50F1" w:rsidRPr="00E3186A" w:rsidRDefault="002D50F1" w:rsidP="00624EA4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Noto Sans" w:hAnsi="Noto Sans" w:cs="Noto Sans"/>
              </w:rPr>
            </w:pPr>
            <w:r w:rsidRPr="00E3186A">
              <w:rPr>
                <w:rFonts w:ascii="Noto Sans" w:hAnsi="Noto Sans" w:cs="Noto Sans"/>
              </w:rPr>
              <w:t xml:space="preserve">A commitment to improving the environment </w:t>
            </w:r>
            <w:r w:rsidR="00CF4E8A">
              <w:rPr>
                <w:rFonts w:ascii="Noto Sans" w:hAnsi="Noto Sans" w:cs="Noto Sans"/>
              </w:rPr>
              <w:t xml:space="preserve">for planet and people </w:t>
            </w:r>
            <w:r w:rsidRPr="00E3186A">
              <w:rPr>
                <w:rFonts w:ascii="Noto Sans" w:hAnsi="Noto Sans" w:cs="Noto Sans"/>
              </w:rPr>
              <w:t xml:space="preserve">and acting in a responsible environmental manner. </w:t>
            </w:r>
          </w:p>
          <w:p w14:paraId="7B667443" w14:textId="6326C06B" w:rsidR="002D50F1" w:rsidRPr="00E3186A" w:rsidRDefault="002D50F1" w:rsidP="00624EA4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Noto Sans" w:hAnsi="Noto Sans" w:cs="Noto Sans"/>
              </w:rPr>
            </w:pPr>
            <w:r w:rsidRPr="00E3186A">
              <w:rPr>
                <w:rFonts w:ascii="Noto Sans" w:hAnsi="Noto Sans" w:cs="Noto Sans"/>
                <w:bCs/>
              </w:rPr>
              <w:t xml:space="preserve">Passion for marine conservation and the </w:t>
            </w:r>
            <w:r w:rsidR="00CF4E8A">
              <w:rPr>
                <w:rFonts w:ascii="Noto Sans" w:hAnsi="Noto Sans" w:cs="Noto Sans"/>
                <w:bCs/>
              </w:rPr>
              <w:t>protection and enhancement</w:t>
            </w:r>
            <w:r w:rsidRPr="00E3186A">
              <w:rPr>
                <w:rFonts w:ascii="Noto Sans" w:hAnsi="Noto Sans" w:cs="Noto Sans"/>
                <w:bCs/>
              </w:rPr>
              <w:t xml:space="preserve"> of our marine environment.</w:t>
            </w:r>
          </w:p>
          <w:p w14:paraId="67818907" w14:textId="77777777" w:rsidR="00E6714B" w:rsidRPr="00E3186A" w:rsidRDefault="00AA45BF" w:rsidP="00624EA4">
            <w:pPr>
              <w:jc w:val="left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E3186A">
              <w:rPr>
                <w:rFonts w:ascii="Noto Sans" w:hAnsi="Noto Sans" w:cs="Noto Sans"/>
                <w:b/>
                <w:sz w:val="22"/>
                <w:szCs w:val="22"/>
              </w:rPr>
              <w:lastRenderedPageBreak/>
              <w:t>Qualification:</w:t>
            </w:r>
          </w:p>
          <w:p w14:paraId="384DC0DD" w14:textId="692F40ED" w:rsidR="001330B4" w:rsidRPr="00E3186A" w:rsidRDefault="00076EF8" w:rsidP="00624EA4">
            <w:pPr>
              <w:pStyle w:val="ListParagraph"/>
              <w:numPr>
                <w:ilvl w:val="0"/>
                <w:numId w:val="8"/>
              </w:numPr>
              <w:rPr>
                <w:rFonts w:ascii="Noto Sans" w:hAnsi="Noto Sans" w:cs="Noto Sans"/>
                <w:bCs/>
              </w:rPr>
            </w:pPr>
            <w:r>
              <w:rPr>
                <w:rFonts w:ascii="Noto Sans" w:hAnsi="Noto Sans" w:cs="Noto Sans"/>
                <w:bCs/>
              </w:rPr>
              <w:t>A Degree</w:t>
            </w:r>
            <w:r w:rsidR="00A47E5C" w:rsidRPr="00E3186A">
              <w:rPr>
                <w:rFonts w:ascii="Noto Sans" w:hAnsi="Noto Sans" w:cs="Noto Sans"/>
                <w:bCs/>
              </w:rPr>
              <w:t xml:space="preserve"> (preferably </w:t>
            </w:r>
            <w:proofErr w:type="gramStart"/>
            <w:r>
              <w:rPr>
                <w:rFonts w:ascii="Noto Sans" w:hAnsi="Noto Sans" w:cs="Noto Sans"/>
                <w:bCs/>
              </w:rPr>
              <w:t>Masters</w:t>
            </w:r>
            <w:proofErr w:type="gramEnd"/>
            <w:r w:rsidR="00ED3635">
              <w:rPr>
                <w:rFonts w:ascii="Noto Sans" w:hAnsi="Noto Sans" w:cs="Noto Sans"/>
                <w:bCs/>
              </w:rPr>
              <w:t xml:space="preserve"> or above</w:t>
            </w:r>
            <w:r w:rsidR="00A47E5C" w:rsidRPr="00E3186A">
              <w:rPr>
                <w:rFonts w:ascii="Noto Sans" w:hAnsi="Noto Sans" w:cs="Noto Sans"/>
                <w:bCs/>
              </w:rPr>
              <w:t>)</w:t>
            </w:r>
            <w:r w:rsidR="001E1C5D" w:rsidRPr="00E3186A">
              <w:rPr>
                <w:rFonts w:ascii="Noto Sans" w:hAnsi="Noto Sans" w:cs="Noto Sans"/>
                <w:bCs/>
              </w:rPr>
              <w:t xml:space="preserve"> in </w:t>
            </w:r>
            <w:r w:rsidR="00ED3635">
              <w:rPr>
                <w:rFonts w:ascii="Noto Sans" w:hAnsi="Noto Sans" w:cs="Noto Sans"/>
                <w:bCs/>
              </w:rPr>
              <w:t>marine social sciences</w:t>
            </w:r>
            <w:r>
              <w:rPr>
                <w:rFonts w:ascii="Noto Sans" w:hAnsi="Noto Sans" w:cs="Noto Sans"/>
                <w:bCs/>
              </w:rPr>
              <w:t xml:space="preserve"> or equivalent.</w:t>
            </w:r>
          </w:p>
          <w:p w14:paraId="3050FF4F" w14:textId="77777777" w:rsidR="00AA45BF" w:rsidRPr="00E3186A" w:rsidRDefault="00AA45BF" w:rsidP="00624EA4">
            <w:pPr>
              <w:spacing w:before="100" w:beforeAutospacing="1"/>
              <w:jc w:val="left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E3186A">
              <w:rPr>
                <w:rFonts w:ascii="Noto Sans" w:hAnsi="Noto Sans" w:cs="Noto Sans"/>
                <w:b/>
                <w:sz w:val="22"/>
                <w:szCs w:val="22"/>
              </w:rPr>
              <w:t>Experience:</w:t>
            </w:r>
          </w:p>
          <w:p w14:paraId="6E09138A" w14:textId="77777777" w:rsidR="00CF4E8A" w:rsidRDefault="00CF4E8A" w:rsidP="00CF4E8A">
            <w:pPr>
              <w:pStyle w:val="ListParagraph"/>
              <w:numPr>
                <w:ilvl w:val="0"/>
                <w:numId w:val="6"/>
              </w:num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  <w:bCs/>
              </w:rPr>
              <w:t xml:space="preserve">Experience in effective stakeholder and community engagement at local, </w:t>
            </w:r>
            <w:proofErr w:type="gramStart"/>
            <w:r>
              <w:rPr>
                <w:rFonts w:ascii="Noto Sans" w:hAnsi="Noto Sans" w:cs="Noto Sans"/>
                <w:bCs/>
              </w:rPr>
              <w:t>regional</w:t>
            </w:r>
            <w:proofErr w:type="gramEnd"/>
            <w:r>
              <w:rPr>
                <w:rFonts w:ascii="Noto Sans" w:hAnsi="Noto Sans" w:cs="Noto Sans"/>
                <w:bCs/>
              </w:rPr>
              <w:t xml:space="preserve"> and national scales.</w:t>
            </w:r>
          </w:p>
          <w:p w14:paraId="71D82B15" w14:textId="0DAF453E" w:rsidR="00076EF8" w:rsidRPr="00076EF8" w:rsidRDefault="00A47E5C" w:rsidP="00076EF8">
            <w:pPr>
              <w:pStyle w:val="ListParagraph"/>
              <w:numPr>
                <w:ilvl w:val="0"/>
                <w:numId w:val="6"/>
              </w:numPr>
              <w:rPr>
                <w:rFonts w:ascii="Noto Sans" w:hAnsi="Noto Sans" w:cs="Noto Sans"/>
              </w:rPr>
            </w:pPr>
            <w:r w:rsidRPr="00E3186A">
              <w:rPr>
                <w:rFonts w:ascii="Noto Sans" w:hAnsi="Noto Sans" w:cs="Noto Sans"/>
                <w:bCs/>
              </w:rPr>
              <w:t>Experience in</w:t>
            </w:r>
            <w:r w:rsidR="00076EF8">
              <w:rPr>
                <w:rFonts w:ascii="Noto Sans" w:hAnsi="Noto Sans" w:cs="Noto Sans"/>
                <w:bCs/>
              </w:rPr>
              <w:t xml:space="preserve"> mixed methods and interdisciplinary approaches.</w:t>
            </w:r>
          </w:p>
          <w:p w14:paraId="4137B523" w14:textId="3E2670DC" w:rsidR="007753CC" w:rsidRDefault="00076EF8" w:rsidP="00624EA4">
            <w:pPr>
              <w:pStyle w:val="ListParagraph"/>
              <w:numPr>
                <w:ilvl w:val="0"/>
                <w:numId w:val="6"/>
              </w:num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Evidence of the ability to actively engage in and contribute to writing and publishing </w:t>
            </w:r>
            <w:r w:rsidR="00CF4E8A">
              <w:rPr>
                <w:rFonts w:ascii="Noto Sans" w:hAnsi="Noto Sans" w:cs="Noto Sans"/>
              </w:rPr>
              <w:t xml:space="preserve">reports and/or </w:t>
            </w:r>
            <w:r>
              <w:rPr>
                <w:rFonts w:ascii="Noto Sans" w:hAnsi="Noto Sans" w:cs="Noto Sans"/>
              </w:rPr>
              <w:t>research papers</w:t>
            </w:r>
            <w:r w:rsidR="007753CC">
              <w:rPr>
                <w:rFonts w:ascii="Noto Sans" w:hAnsi="Noto Sans" w:cs="Noto Sans"/>
              </w:rPr>
              <w:t>.</w:t>
            </w:r>
          </w:p>
          <w:p w14:paraId="7A962659" w14:textId="1DA24B22" w:rsidR="00076EF8" w:rsidRPr="007753CC" w:rsidRDefault="00076EF8" w:rsidP="00624EA4">
            <w:pPr>
              <w:pStyle w:val="ListParagraph"/>
              <w:numPr>
                <w:ilvl w:val="0"/>
                <w:numId w:val="6"/>
              </w:num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Evidence of the capacity </w:t>
            </w:r>
            <w:r w:rsidR="00CF4E8A">
              <w:rPr>
                <w:rFonts w:ascii="Noto Sans" w:hAnsi="Noto Sans" w:cs="Noto Sans"/>
              </w:rPr>
              <w:t>to</w:t>
            </w:r>
            <w:r>
              <w:rPr>
                <w:rFonts w:ascii="Noto Sans" w:hAnsi="Noto Sans" w:cs="Noto Sans"/>
              </w:rPr>
              <w:t xml:space="preserve"> design </w:t>
            </w:r>
            <w:r w:rsidR="00CF4E8A">
              <w:rPr>
                <w:rFonts w:ascii="Noto Sans" w:hAnsi="Noto Sans" w:cs="Noto Sans"/>
              </w:rPr>
              <w:t>and deliver multi-sector engagement strategies</w:t>
            </w:r>
            <w:r>
              <w:rPr>
                <w:rFonts w:ascii="Noto Sans" w:hAnsi="Noto Sans" w:cs="Noto Sans"/>
              </w:rPr>
              <w:t>.</w:t>
            </w:r>
          </w:p>
          <w:p w14:paraId="1764383F" w14:textId="76518F53" w:rsidR="00AA45BF" w:rsidRPr="00E3186A" w:rsidRDefault="00AA45BF" w:rsidP="00624EA4">
            <w:pPr>
              <w:jc w:val="left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E3186A">
              <w:rPr>
                <w:rFonts w:ascii="Noto Sans" w:hAnsi="Noto Sans" w:cs="Noto Sans"/>
                <w:b/>
                <w:sz w:val="22"/>
                <w:szCs w:val="22"/>
              </w:rPr>
              <w:t>Knowledge</w:t>
            </w:r>
            <w:r w:rsidR="007753CC">
              <w:rPr>
                <w:rFonts w:ascii="Noto Sans" w:hAnsi="Noto Sans" w:cs="Noto Sans"/>
                <w:b/>
                <w:sz w:val="22"/>
                <w:szCs w:val="22"/>
              </w:rPr>
              <w:t xml:space="preserve">, </w:t>
            </w:r>
            <w:r w:rsidRPr="00E3186A">
              <w:rPr>
                <w:rFonts w:ascii="Noto Sans" w:hAnsi="Noto Sans" w:cs="Noto Sans"/>
                <w:b/>
                <w:sz w:val="22"/>
                <w:szCs w:val="22"/>
              </w:rPr>
              <w:t>Skills</w:t>
            </w:r>
            <w:r w:rsidR="007753CC">
              <w:rPr>
                <w:rFonts w:ascii="Noto Sans" w:hAnsi="Noto Sans" w:cs="Noto Sans"/>
                <w:b/>
                <w:sz w:val="22"/>
                <w:szCs w:val="22"/>
              </w:rPr>
              <w:t xml:space="preserve"> and Willingness</w:t>
            </w:r>
            <w:r w:rsidRPr="00E3186A">
              <w:rPr>
                <w:rFonts w:ascii="Noto Sans" w:hAnsi="Noto Sans" w:cs="Noto Sans"/>
                <w:b/>
                <w:sz w:val="22"/>
                <w:szCs w:val="22"/>
              </w:rPr>
              <w:t>:</w:t>
            </w:r>
          </w:p>
          <w:p w14:paraId="137086AC" w14:textId="76291ED5" w:rsidR="00A47E5C" w:rsidRPr="00E3186A" w:rsidRDefault="00076EF8" w:rsidP="00624EA4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Noto Sans" w:hAnsi="Noto Sans" w:cs="Noto Sans"/>
                <w:iCs/>
                <w:lang w:eastAsia="en-GB"/>
              </w:rPr>
            </w:pPr>
            <w:r>
              <w:rPr>
                <w:rFonts w:ascii="Noto Sans" w:hAnsi="Noto Sans" w:cs="Noto Sans"/>
                <w:iCs/>
                <w:lang w:eastAsia="en-GB"/>
              </w:rPr>
              <w:t>Significant a</w:t>
            </w:r>
            <w:r w:rsidR="00A47E5C" w:rsidRPr="00E3186A">
              <w:rPr>
                <w:rFonts w:ascii="Noto Sans" w:hAnsi="Noto Sans" w:cs="Noto Sans"/>
                <w:iCs/>
                <w:lang w:eastAsia="en-GB"/>
              </w:rPr>
              <w:t>bility to work independently</w:t>
            </w:r>
            <w:r>
              <w:rPr>
                <w:rFonts w:ascii="Noto Sans" w:hAnsi="Noto Sans" w:cs="Noto Sans"/>
                <w:iCs/>
                <w:lang w:eastAsia="en-GB"/>
              </w:rPr>
              <w:t xml:space="preserve"> with focus and direction</w:t>
            </w:r>
            <w:r w:rsidR="00A47E5C" w:rsidRPr="00E3186A">
              <w:rPr>
                <w:rFonts w:ascii="Noto Sans" w:hAnsi="Noto Sans" w:cs="Noto Sans"/>
                <w:iCs/>
                <w:lang w:eastAsia="en-GB"/>
              </w:rPr>
              <w:t>.</w:t>
            </w:r>
          </w:p>
          <w:p w14:paraId="2979ED32" w14:textId="77777777" w:rsidR="007753CC" w:rsidRDefault="00AA45BF" w:rsidP="007753CC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Noto Sans" w:hAnsi="Noto Sans" w:cs="Noto Sans"/>
                <w:lang w:eastAsia="en-GB"/>
              </w:rPr>
            </w:pPr>
            <w:r w:rsidRPr="00E3186A">
              <w:rPr>
                <w:rFonts w:ascii="Noto Sans" w:hAnsi="Noto Sans" w:cs="Noto Sans"/>
                <w:lang w:eastAsia="en-GB"/>
              </w:rPr>
              <w:t>Willingness to undertake further training.</w:t>
            </w:r>
          </w:p>
          <w:p w14:paraId="3A33D3E8" w14:textId="10938F61" w:rsidR="007753CC" w:rsidRPr="007753CC" w:rsidRDefault="007753CC" w:rsidP="007753CC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Noto Sans" w:hAnsi="Noto Sans" w:cs="Noto Sans"/>
                <w:lang w:eastAsia="en-GB"/>
              </w:rPr>
            </w:pPr>
            <w:r w:rsidRPr="007753CC">
              <w:rPr>
                <w:rFonts w:ascii="Noto Sans" w:hAnsi="Noto Sans" w:cs="Noto Sans"/>
                <w:lang w:eastAsia="en-GB"/>
              </w:rPr>
              <w:t xml:space="preserve">Be </w:t>
            </w:r>
            <w:r w:rsidR="00076EF8">
              <w:rPr>
                <w:rFonts w:ascii="Noto Sans" w:hAnsi="Noto Sans" w:cs="Noto Sans"/>
                <w:lang w:eastAsia="en-GB"/>
              </w:rPr>
              <w:t>willing</w:t>
            </w:r>
            <w:r w:rsidRPr="007753CC">
              <w:rPr>
                <w:rFonts w:ascii="Noto Sans" w:hAnsi="Noto Sans" w:cs="Noto Sans"/>
                <w:lang w:eastAsia="en-GB"/>
              </w:rPr>
              <w:t xml:space="preserve"> to relocate</w:t>
            </w:r>
            <w:r w:rsidR="00076EF8">
              <w:rPr>
                <w:rFonts w:ascii="Noto Sans" w:hAnsi="Noto Sans" w:cs="Noto Sans"/>
                <w:lang w:eastAsia="en-GB"/>
              </w:rPr>
              <w:t xml:space="preserve"> to South Wales.</w:t>
            </w:r>
          </w:p>
          <w:p w14:paraId="4B9CEDE3" w14:textId="77777777" w:rsidR="00AA45BF" w:rsidRPr="00E3186A" w:rsidRDefault="00AA45BF" w:rsidP="00624EA4">
            <w:pPr>
              <w:spacing w:before="100" w:beforeAutospacing="1"/>
              <w:jc w:val="left"/>
              <w:rPr>
                <w:rFonts w:ascii="Noto Sans" w:hAnsi="Noto Sans" w:cs="Noto Sans"/>
                <w:b/>
                <w:sz w:val="22"/>
                <w:szCs w:val="22"/>
                <w:u w:val="single"/>
              </w:rPr>
            </w:pPr>
            <w:r w:rsidRPr="00E3186A">
              <w:rPr>
                <w:rFonts w:ascii="Noto Sans" w:hAnsi="Noto Sans" w:cs="Noto Sans"/>
                <w:b/>
                <w:sz w:val="22"/>
                <w:szCs w:val="22"/>
                <w:u w:val="single"/>
              </w:rPr>
              <w:t>Desirable Criteria:</w:t>
            </w:r>
          </w:p>
          <w:p w14:paraId="61D42587" w14:textId="77777777" w:rsidR="00076EF8" w:rsidRPr="00076EF8" w:rsidRDefault="00076EF8" w:rsidP="00076EF8">
            <w:pPr>
              <w:pStyle w:val="ListParagraph"/>
              <w:numPr>
                <w:ilvl w:val="0"/>
                <w:numId w:val="6"/>
              </w:num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  <w:bCs/>
              </w:rPr>
              <w:t>Expertise in marine social sciences, marine and coastal ecosystem services, ocean literacy and ocean governance.</w:t>
            </w:r>
          </w:p>
          <w:p w14:paraId="5C350EEB" w14:textId="62027C4E" w:rsidR="00A47E5C" w:rsidRDefault="0059623A" w:rsidP="00624E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Experience of working on seagrass as a social-ecological system.</w:t>
            </w:r>
          </w:p>
          <w:p w14:paraId="5F33187E" w14:textId="314924AC" w:rsidR="00AA45BF" w:rsidRPr="0059623A" w:rsidRDefault="0059623A" w:rsidP="0059623A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Experience of eliciting public perceptions of marine and coastal environments.</w:t>
            </w:r>
          </w:p>
        </w:tc>
      </w:tr>
      <w:tr w:rsidR="00AA45BF" w14:paraId="365F845B" w14:textId="77777777" w:rsidTr="00E3186A">
        <w:tc>
          <w:tcPr>
            <w:tcW w:w="1731" w:type="dxa"/>
            <w:shd w:val="clear" w:color="auto" w:fill="76923C" w:themeFill="accent3" w:themeFillShade="BF"/>
            <w:vAlign w:val="center"/>
          </w:tcPr>
          <w:p w14:paraId="0D00ABAA" w14:textId="77777777" w:rsidR="00AA45BF" w:rsidRPr="00E3186A" w:rsidRDefault="00AA45BF" w:rsidP="00AA45BF">
            <w:pPr>
              <w:spacing w:before="240" w:after="240"/>
              <w:jc w:val="left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E3186A">
              <w:rPr>
                <w:rFonts w:ascii="Noto Sans" w:hAnsi="Noto Sans" w:cs="Noto Sans"/>
                <w:b/>
                <w:color w:val="FFFFFF" w:themeColor="background1"/>
                <w:sz w:val="22"/>
                <w:szCs w:val="22"/>
              </w:rPr>
              <w:lastRenderedPageBreak/>
              <w:t>Additional Information</w:t>
            </w:r>
          </w:p>
        </w:tc>
        <w:tc>
          <w:tcPr>
            <w:tcW w:w="9185" w:type="dxa"/>
          </w:tcPr>
          <w:p w14:paraId="5B71A535" w14:textId="29D878CF" w:rsidR="00E6714B" w:rsidRPr="00E3186A" w:rsidRDefault="00E6714B" w:rsidP="009F34C3">
            <w:pPr>
              <w:spacing w:before="240" w:after="240"/>
              <w:jc w:val="left"/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</w:pPr>
            <w:r w:rsidRPr="00E3186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 xml:space="preserve">Applications are invited based on a </w:t>
            </w:r>
            <w:r w:rsidR="00624EA4" w:rsidRPr="009F34C3">
              <w:rPr>
                <w:rFonts w:ascii="Noto Sans" w:hAnsi="Noto Sans" w:cs="Noto Sans"/>
                <w:color w:val="000000"/>
                <w:sz w:val="22"/>
                <w:szCs w:val="22"/>
                <w:u w:val="single"/>
                <w:lang w:eastAsia="en-GB"/>
              </w:rPr>
              <w:t>2-page</w:t>
            </w:r>
            <w:r w:rsidRPr="009F34C3">
              <w:rPr>
                <w:rFonts w:ascii="Noto Sans" w:hAnsi="Noto Sans" w:cs="Noto Sans"/>
                <w:color w:val="000000"/>
                <w:sz w:val="22"/>
                <w:szCs w:val="22"/>
                <w:u w:val="single"/>
                <w:lang w:eastAsia="en-GB"/>
              </w:rPr>
              <w:t xml:space="preserve"> CV</w:t>
            </w:r>
            <w:r w:rsidRPr="00E3186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="00624EA4" w:rsidRPr="009F34C3">
              <w:rPr>
                <w:rFonts w:ascii="Noto Sans" w:hAnsi="Noto Sans" w:cs="Noto Sans"/>
                <w:color w:val="000000"/>
                <w:sz w:val="22"/>
                <w:szCs w:val="22"/>
                <w:u w:val="single"/>
                <w:lang w:eastAsia="en-GB"/>
              </w:rPr>
              <w:t>2</w:t>
            </w:r>
            <w:r w:rsidRPr="009F34C3">
              <w:rPr>
                <w:rFonts w:ascii="Noto Sans" w:hAnsi="Noto Sans" w:cs="Noto Sans"/>
                <w:color w:val="000000"/>
                <w:sz w:val="22"/>
                <w:szCs w:val="22"/>
                <w:u w:val="single"/>
                <w:lang w:eastAsia="en-GB"/>
              </w:rPr>
              <w:t xml:space="preserve"> page covering letter</w:t>
            </w:r>
            <w:r w:rsidRPr="00E3186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 xml:space="preserve"> by email</w:t>
            </w:r>
            <w:r w:rsidR="00624EA4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 xml:space="preserve"> to</w:t>
            </w:r>
            <w:r w:rsidR="00624EA4" w:rsidRPr="00624EA4"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004F7"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  <w:lang w:eastAsia="en-GB"/>
              </w:rPr>
              <w:t>emma.p</w:t>
            </w:r>
            <w:r w:rsidR="00624EA4" w:rsidRPr="00624EA4"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  <w:lang w:eastAsia="en-GB"/>
              </w:rPr>
              <w:t>@projectseagrass.org</w:t>
            </w:r>
            <w:r w:rsidRPr="00E3186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>. Please include in the email details of 2 referees from recent employment.</w:t>
            </w:r>
          </w:p>
          <w:p w14:paraId="4790A124" w14:textId="30F5CFC4" w:rsidR="00624EA4" w:rsidRDefault="00AA45BF" w:rsidP="00624EA4">
            <w:pPr>
              <w:spacing w:before="100" w:beforeAutospacing="1" w:after="240"/>
              <w:jc w:val="left"/>
              <w:rPr>
                <w:rFonts w:ascii="Noto Sans" w:hAnsi="Noto Sans" w:cs="Noto Sans"/>
                <w:sz w:val="22"/>
                <w:szCs w:val="22"/>
                <w:lang w:eastAsia="en-GB"/>
              </w:rPr>
            </w:pPr>
            <w:r w:rsidRPr="00E3186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>Informal enquiries:</w:t>
            </w:r>
            <w:r w:rsidR="00FE50C3" w:rsidRPr="00E3186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 xml:space="preserve"> Informal enquiries</w:t>
            </w:r>
            <w:r w:rsidR="0046582B" w:rsidRPr="00E3186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 xml:space="preserve"> are welcome and can be directed to </w:t>
            </w:r>
            <w:r w:rsidR="00192F5E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 xml:space="preserve">Dr </w:t>
            </w:r>
            <w:r w:rsidR="0059623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>Leanne</w:t>
            </w:r>
            <w:r w:rsidR="00363A42" w:rsidRPr="00E3186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9623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>Cullen-</w:t>
            </w:r>
            <w:r w:rsidR="00363A42" w:rsidRPr="00E3186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>Unsworth</w:t>
            </w:r>
            <w:r w:rsidR="0046582B" w:rsidRPr="00E3186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 xml:space="preserve"> via email:</w:t>
            </w:r>
            <w:r w:rsidR="00FE50C3" w:rsidRPr="00E3186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848E3" w:rsidRPr="00E3186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9623A">
              <w:rPr>
                <w:rFonts w:ascii="Noto Sans" w:hAnsi="Noto Sans" w:cs="Noto Sans"/>
                <w:sz w:val="22"/>
                <w:szCs w:val="22"/>
                <w:lang w:eastAsia="en-GB"/>
              </w:rPr>
              <w:t>leanne</w:t>
            </w:r>
            <w:r w:rsidR="00624EA4" w:rsidRPr="009F34C3">
              <w:rPr>
                <w:rFonts w:ascii="Noto Sans" w:hAnsi="Noto Sans" w:cs="Noto Sans"/>
                <w:sz w:val="22"/>
                <w:szCs w:val="22"/>
                <w:lang w:eastAsia="en-GB"/>
              </w:rPr>
              <w:t>@projectseagrass.org</w:t>
            </w:r>
          </w:p>
          <w:p w14:paraId="786DC966" w14:textId="661195A9" w:rsidR="00AA45BF" w:rsidRDefault="00752B8D" w:rsidP="00624EA4">
            <w:pPr>
              <w:spacing w:before="100" w:beforeAutospacing="1" w:after="240"/>
              <w:jc w:val="left"/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186A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 xml:space="preserve">Application Deadline: </w:t>
            </w:r>
            <w:r w:rsidR="00624EA4"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  <w:lang w:eastAsia="en-GB"/>
              </w:rPr>
              <w:t xml:space="preserve">Close of business on Friday, </w:t>
            </w:r>
            <w:r w:rsidR="005004F7"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  <w:r w:rsidR="005004F7" w:rsidRPr="005004F7"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="005004F7">
              <w:rPr>
                <w:rFonts w:ascii="Noto Sans" w:hAnsi="Noto Sans" w:cs="Noto Sans"/>
                <w:b/>
                <w:bCs/>
                <w:color w:val="000000"/>
                <w:sz w:val="22"/>
                <w:szCs w:val="22"/>
                <w:lang w:eastAsia="en-GB"/>
              </w:rPr>
              <w:t xml:space="preserve"> January</w:t>
            </w:r>
          </w:p>
          <w:p w14:paraId="46A4ABCC" w14:textId="4DA6F709" w:rsidR="00624EA4" w:rsidRPr="009F34C3" w:rsidRDefault="00624EA4" w:rsidP="00624EA4">
            <w:pPr>
              <w:spacing w:before="100" w:beforeAutospacing="1" w:after="240"/>
              <w:jc w:val="left"/>
              <w:rPr>
                <w:rFonts w:ascii="Noto Sans" w:hAnsi="Noto Sans" w:cs="Noto Sans"/>
                <w:iCs/>
                <w:sz w:val="22"/>
                <w:szCs w:val="22"/>
                <w:lang w:eastAsia="en-GB"/>
              </w:rPr>
            </w:pPr>
            <w:r w:rsidRPr="009F34C3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 xml:space="preserve">Interviews to be held </w:t>
            </w:r>
            <w:r w:rsidR="009F34C3" w:rsidRPr="009F34C3">
              <w:rPr>
                <w:rFonts w:ascii="Noto Sans" w:hAnsi="Noto Sans" w:cs="Noto Sans"/>
                <w:color w:val="000000"/>
                <w:sz w:val="22"/>
                <w:szCs w:val="22"/>
                <w:lang w:eastAsia="en-GB"/>
              </w:rPr>
              <w:t>on Wednesday / Thursday of the following week.</w:t>
            </w:r>
          </w:p>
        </w:tc>
      </w:tr>
      <w:bookmarkEnd w:id="0"/>
    </w:tbl>
    <w:p w14:paraId="09656955" w14:textId="6A85D071" w:rsidR="003A6CD1" w:rsidRDefault="003A6CD1" w:rsidP="00521DB3">
      <w:pPr>
        <w:spacing w:before="100" w:beforeAutospacing="1" w:after="100" w:afterAutospacing="1"/>
        <w:ind w:firstLine="720"/>
      </w:pPr>
    </w:p>
    <w:sectPr w:rsidR="003A6CD1" w:rsidSect="007E4D70">
      <w:footerReference w:type="default" r:id="rId9"/>
      <w:pgSz w:w="11906" w:h="16838"/>
      <w:pgMar w:top="720" w:right="720" w:bottom="170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8FD6" w14:textId="77777777" w:rsidR="00795B56" w:rsidRDefault="00795B56" w:rsidP="00C968EB">
      <w:pPr>
        <w:spacing w:line="240" w:lineRule="auto"/>
      </w:pPr>
      <w:r>
        <w:separator/>
      </w:r>
    </w:p>
  </w:endnote>
  <w:endnote w:type="continuationSeparator" w:id="0">
    <w:p w14:paraId="0AFCE7AF" w14:textId="77777777" w:rsidR="00795B56" w:rsidRDefault="00795B56" w:rsidP="00C96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175A2689" w14:textId="31B15F6E" w:rsidR="003A6CD1" w:rsidRPr="0009608F" w:rsidRDefault="003A6CD1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</w:rPr>
              <w:t xml:space="preserve">Page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0F4D40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</w:rPr>
              <w:t xml:space="preserve"> of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0F4D40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8851EAC" w14:textId="77777777" w:rsidR="003A6CD1" w:rsidRDefault="003A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BD9D" w14:textId="77777777" w:rsidR="00795B56" w:rsidRDefault="00795B56" w:rsidP="00C968EB">
      <w:pPr>
        <w:spacing w:line="240" w:lineRule="auto"/>
      </w:pPr>
      <w:r>
        <w:separator/>
      </w:r>
    </w:p>
  </w:footnote>
  <w:footnote w:type="continuationSeparator" w:id="0">
    <w:p w14:paraId="2EB3FC05" w14:textId="77777777" w:rsidR="00795B56" w:rsidRDefault="00795B56" w:rsidP="00C968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4DF"/>
    <w:multiLevelType w:val="hybridMultilevel"/>
    <w:tmpl w:val="E460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0C9"/>
    <w:multiLevelType w:val="hybridMultilevel"/>
    <w:tmpl w:val="CBECD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2846"/>
    <w:multiLevelType w:val="hybridMultilevel"/>
    <w:tmpl w:val="9984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1130"/>
    <w:multiLevelType w:val="hybridMultilevel"/>
    <w:tmpl w:val="127A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C1A"/>
    <w:multiLevelType w:val="hybridMultilevel"/>
    <w:tmpl w:val="88720A72"/>
    <w:lvl w:ilvl="0" w:tplc="01EA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F27FB"/>
    <w:multiLevelType w:val="hybridMultilevel"/>
    <w:tmpl w:val="F18C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181B"/>
    <w:multiLevelType w:val="hybridMultilevel"/>
    <w:tmpl w:val="AEC2C004"/>
    <w:lvl w:ilvl="0" w:tplc="04160830">
      <w:start w:val="1"/>
      <w:numFmt w:val="decimal"/>
      <w:lvlText w:val="%1."/>
      <w:lvlJc w:val="left"/>
      <w:pPr>
        <w:ind w:left="502" w:hanging="360"/>
      </w:pPr>
      <w:rPr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4D3F"/>
    <w:multiLevelType w:val="hybridMultilevel"/>
    <w:tmpl w:val="5A340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E95D57"/>
    <w:multiLevelType w:val="hybridMultilevel"/>
    <w:tmpl w:val="4A50688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883015B"/>
    <w:multiLevelType w:val="hybridMultilevel"/>
    <w:tmpl w:val="6B4A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12899">
    <w:abstractNumId w:val="7"/>
  </w:num>
  <w:num w:numId="2" w16cid:durableId="595870838">
    <w:abstractNumId w:val="6"/>
  </w:num>
  <w:num w:numId="3" w16cid:durableId="204216138">
    <w:abstractNumId w:val="8"/>
  </w:num>
  <w:num w:numId="4" w16cid:durableId="970214336">
    <w:abstractNumId w:val="9"/>
  </w:num>
  <w:num w:numId="5" w16cid:durableId="2108039791">
    <w:abstractNumId w:val="4"/>
  </w:num>
  <w:num w:numId="6" w16cid:durableId="1809739905">
    <w:abstractNumId w:val="3"/>
  </w:num>
  <w:num w:numId="7" w16cid:durableId="1887450487">
    <w:abstractNumId w:val="1"/>
  </w:num>
  <w:num w:numId="8" w16cid:durableId="245696067">
    <w:abstractNumId w:val="0"/>
  </w:num>
  <w:num w:numId="9" w16cid:durableId="1209029720">
    <w:abstractNumId w:val="5"/>
  </w:num>
  <w:num w:numId="10" w16cid:durableId="26400052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NjQ0NzexNDQxMzZR0lEKTi0uzszPAykwqwUAD8C6KywAAAA="/>
  </w:docVars>
  <w:rsids>
    <w:rsidRoot w:val="00075AD1"/>
    <w:rsid w:val="00003A9F"/>
    <w:rsid w:val="0000597A"/>
    <w:rsid w:val="000309C6"/>
    <w:rsid w:val="00031B6C"/>
    <w:rsid w:val="00032111"/>
    <w:rsid w:val="00032E1F"/>
    <w:rsid w:val="00041C59"/>
    <w:rsid w:val="00045410"/>
    <w:rsid w:val="000478EB"/>
    <w:rsid w:val="0005220D"/>
    <w:rsid w:val="00052ED8"/>
    <w:rsid w:val="00056648"/>
    <w:rsid w:val="00057D75"/>
    <w:rsid w:val="000635CF"/>
    <w:rsid w:val="00073847"/>
    <w:rsid w:val="000753FA"/>
    <w:rsid w:val="00075AD1"/>
    <w:rsid w:val="00076EF8"/>
    <w:rsid w:val="000875AF"/>
    <w:rsid w:val="00093696"/>
    <w:rsid w:val="0009608F"/>
    <w:rsid w:val="00096D40"/>
    <w:rsid w:val="000A0A32"/>
    <w:rsid w:val="000A1F09"/>
    <w:rsid w:val="000C032E"/>
    <w:rsid w:val="000C6FD7"/>
    <w:rsid w:val="000C7627"/>
    <w:rsid w:val="000D4150"/>
    <w:rsid w:val="000E5E21"/>
    <w:rsid w:val="000E6832"/>
    <w:rsid w:val="000E6FC6"/>
    <w:rsid w:val="000E7127"/>
    <w:rsid w:val="000F4D40"/>
    <w:rsid w:val="00100B79"/>
    <w:rsid w:val="001020B5"/>
    <w:rsid w:val="00102EC3"/>
    <w:rsid w:val="00104D15"/>
    <w:rsid w:val="001056D6"/>
    <w:rsid w:val="00105D8C"/>
    <w:rsid w:val="00114408"/>
    <w:rsid w:val="0011646C"/>
    <w:rsid w:val="00122464"/>
    <w:rsid w:val="001316E0"/>
    <w:rsid w:val="001330B4"/>
    <w:rsid w:val="00136537"/>
    <w:rsid w:val="0014037F"/>
    <w:rsid w:val="001467E2"/>
    <w:rsid w:val="00146CD8"/>
    <w:rsid w:val="00164ED5"/>
    <w:rsid w:val="00166B5E"/>
    <w:rsid w:val="00166BD2"/>
    <w:rsid w:val="00171929"/>
    <w:rsid w:val="0017396B"/>
    <w:rsid w:val="00173A23"/>
    <w:rsid w:val="00174E42"/>
    <w:rsid w:val="00180DBB"/>
    <w:rsid w:val="00181C32"/>
    <w:rsid w:val="00184232"/>
    <w:rsid w:val="00191023"/>
    <w:rsid w:val="00192C84"/>
    <w:rsid w:val="00192F5E"/>
    <w:rsid w:val="00194F27"/>
    <w:rsid w:val="001A6143"/>
    <w:rsid w:val="001B63F3"/>
    <w:rsid w:val="001C0D65"/>
    <w:rsid w:val="001C2313"/>
    <w:rsid w:val="001C237D"/>
    <w:rsid w:val="001D1526"/>
    <w:rsid w:val="001D3E13"/>
    <w:rsid w:val="001E1C5D"/>
    <w:rsid w:val="001E1D09"/>
    <w:rsid w:val="002029C1"/>
    <w:rsid w:val="002035A5"/>
    <w:rsid w:val="00206C5E"/>
    <w:rsid w:val="00212A33"/>
    <w:rsid w:val="00212E08"/>
    <w:rsid w:val="00220BAA"/>
    <w:rsid w:val="002328F2"/>
    <w:rsid w:val="00233347"/>
    <w:rsid w:val="00233F21"/>
    <w:rsid w:val="002359E5"/>
    <w:rsid w:val="00240879"/>
    <w:rsid w:val="002412E4"/>
    <w:rsid w:val="0024288D"/>
    <w:rsid w:val="002428AB"/>
    <w:rsid w:val="00260115"/>
    <w:rsid w:val="00260799"/>
    <w:rsid w:val="00260912"/>
    <w:rsid w:val="00260CC8"/>
    <w:rsid w:val="0026236D"/>
    <w:rsid w:val="002658FD"/>
    <w:rsid w:val="00271163"/>
    <w:rsid w:val="00273CCF"/>
    <w:rsid w:val="002742F8"/>
    <w:rsid w:val="00290918"/>
    <w:rsid w:val="00296E2D"/>
    <w:rsid w:val="002978DC"/>
    <w:rsid w:val="002A3E38"/>
    <w:rsid w:val="002B08D5"/>
    <w:rsid w:val="002C32C6"/>
    <w:rsid w:val="002C481E"/>
    <w:rsid w:val="002C5895"/>
    <w:rsid w:val="002D0DDE"/>
    <w:rsid w:val="002D4D90"/>
    <w:rsid w:val="002D50F1"/>
    <w:rsid w:val="002E1DFF"/>
    <w:rsid w:val="002E4D3E"/>
    <w:rsid w:val="002F10CE"/>
    <w:rsid w:val="002F7527"/>
    <w:rsid w:val="00305900"/>
    <w:rsid w:val="00305CDF"/>
    <w:rsid w:val="00306B6D"/>
    <w:rsid w:val="003128D4"/>
    <w:rsid w:val="00315B69"/>
    <w:rsid w:val="00315B70"/>
    <w:rsid w:val="00320D98"/>
    <w:rsid w:val="00322D0B"/>
    <w:rsid w:val="003403F7"/>
    <w:rsid w:val="00343462"/>
    <w:rsid w:val="003529EB"/>
    <w:rsid w:val="00356049"/>
    <w:rsid w:val="00363A42"/>
    <w:rsid w:val="00372510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F05A7"/>
    <w:rsid w:val="00402B41"/>
    <w:rsid w:val="0040418E"/>
    <w:rsid w:val="00411795"/>
    <w:rsid w:val="00417174"/>
    <w:rsid w:val="00423C6E"/>
    <w:rsid w:val="00424B16"/>
    <w:rsid w:val="00425D37"/>
    <w:rsid w:val="0042687D"/>
    <w:rsid w:val="00431BB4"/>
    <w:rsid w:val="00440841"/>
    <w:rsid w:val="00441CFA"/>
    <w:rsid w:val="004541A5"/>
    <w:rsid w:val="004641BC"/>
    <w:rsid w:val="00464407"/>
    <w:rsid w:val="0046582B"/>
    <w:rsid w:val="00465A16"/>
    <w:rsid w:val="00466B84"/>
    <w:rsid w:val="0047059B"/>
    <w:rsid w:val="004716E7"/>
    <w:rsid w:val="00482C61"/>
    <w:rsid w:val="004B0C32"/>
    <w:rsid w:val="004B135C"/>
    <w:rsid w:val="004B35E2"/>
    <w:rsid w:val="004B5FE9"/>
    <w:rsid w:val="004C62F4"/>
    <w:rsid w:val="004C6BBE"/>
    <w:rsid w:val="004D1721"/>
    <w:rsid w:val="004D1EC0"/>
    <w:rsid w:val="004E0A8E"/>
    <w:rsid w:val="004F3263"/>
    <w:rsid w:val="004F55E6"/>
    <w:rsid w:val="005004F7"/>
    <w:rsid w:val="00502449"/>
    <w:rsid w:val="00502939"/>
    <w:rsid w:val="00521DB3"/>
    <w:rsid w:val="0052560E"/>
    <w:rsid w:val="00525B03"/>
    <w:rsid w:val="00533A6A"/>
    <w:rsid w:val="00534D84"/>
    <w:rsid w:val="00535C56"/>
    <w:rsid w:val="005426A8"/>
    <w:rsid w:val="00550914"/>
    <w:rsid w:val="00554538"/>
    <w:rsid w:val="00561901"/>
    <w:rsid w:val="005701D8"/>
    <w:rsid w:val="00573A45"/>
    <w:rsid w:val="00574360"/>
    <w:rsid w:val="00575503"/>
    <w:rsid w:val="005816EA"/>
    <w:rsid w:val="00582A3A"/>
    <w:rsid w:val="00592F36"/>
    <w:rsid w:val="0059623A"/>
    <w:rsid w:val="00597F67"/>
    <w:rsid w:val="005C1D6F"/>
    <w:rsid w:val="005C37D4"/>
    <w:rsid w:val="005C5A1C"/>
    <w:rsid w:val="005D01D8"/>
    <w:rsid w:val="005D37CB"/>
    <w:rsid w:val="005E0A03"/>
    <w:rsid w:val="005F5AEB"/>
    <w:rsid w:val="005F7C7D"/>
    <w:rsid w:val="00601312"/>
    <w:rsid w:val="00601907"/>
    <w:rsid w:val="00603529"/>
    <w:rsid w:val="006131CF"/>
    <w:rsid w:val="00616902"/>
    <w:rsid w:val="00624EA4"/>
    <w:rsid w:val="00625259"/>
    <w:rsid w:val="0062545A"/>
    <w:rsid w:val="00626861"/>
    <w:rsid w:val="00626E4F"/>
    <w:rsid w:val="0062715D"/>
    <w:rsid w:val="00635276"/>
    <w:rsid w:val="00637C74"/>
    <w:rsid w:val="0064784C"/>
    <w:rsid w:val="006534C1"/>
    <w:rsid w:val="006634CC"/>
    <w:rsid w:val="00665B97"/>
    <w:rsid w:val="00667176"/>
    <w:rsid w:val="00674B21"/>
    <w:rsid w:val="00675351"/>
    <w:rsid w:val="0068015D"/>
    <w:rsid w:val="00692330"/>
    <w:rsid w:val="006929DA"/>
    <w:rsid w:val="00694417"/>
    <w:rsid w:val="00696268"/>
    <w:rsid w:val="00696A5B"/>
    <w:rsid w:val="006B2DB4"/>
    <w:rsid w:val="006B363E"/>
    <w:rsid w:val="006B3DC3"/>
    <w:rsid w:val="006C52C1"/>
    <w:rsid w:val="006D6147"/>
    <w:rsid w:val="006D65B1"/>
    <w:rsid w:val="006E0C67"/>
    <w:rsid w:val="006E5900"/>
    <w:rsid w:val="006F2685"/>
    <w:rsid w:val="006F5FF1"/>
    <w:rsid w:val="00703930"/>
    <w:rsid w:val="00703D00"/>
    <w:rsid w:val="007117A1"/>
    <w:rsid w:val="00721101"/>
    <w:rsid w:val="007241F0"/>
    <w:rsid w:val="00724E14"/>
    <w:rsid w:val="0072747D"/>
    <w:rsid w:val="007321FD"/>
    <w:rsid w:val="007349EA"/>
    <w:rsid w:val="00735118"/>
    <w:rsid w:val="00742E61"/>
    <w:rsid w:val="007469A6"/>
    <w:rsid w:val="00746D69"/>
    <w:rsid w:val="00752B8D"/>
    <w:rsid w:val="00761195"/>
    <w:rsid w:val="007678C8"/>
    <w:rsid w:val="0077392A"/>
    <w:rsid w:val="00774D92"/>
    <w:rsid w:val="007753CC"/>
    <w:rsid w:val="00777596"/>
    <w:rsid w:val="00790AC8"/>
    <w:rsid w:val="00793B7F"/>
    <w:rsid w:val="00795733"/>
    <w:rsid w:val="00795B56"/>
    <w:rsid w:val="00796156"/>
    <w:rsid w:val="00797061"/>
    <w:rsid w:val="007B0179"/>
    <w:rsid w:val="007B2F44"/>
    <w:rsid w:val="007B5C73"/>
    <w:rsid w:val="007B651D"/>
    <w:rsid w:val="007B6C41"/>
    <w:rsid w:val="007B796A"/>
    <w:rsid w:val="007C74FB"/>
    <w:rsid w:val="007D4FEA"/>
    <w:rsid w:val="007D593D"/>
    <w:rsid w:val="007E4D70"/>
    <w:rsid w:val="007E5579"/>
    <w:rsid w:val="008013A2"/>
    <w:rsid w:val="0080216F"/>
    <w:rsid w:val="00805807"/>
    <w:rsid w:val="008075B6"/>
    <w:rsid w:val="00816C29"/>
    <w:rsid w:val="00822BA7"/>
    <w:rsid w:val="00824AF7"/>
    <w:rsid w:val="00825717"/>
    <w:rsid w:val="00827BCD"/>
    <w:rsid w:val="00831B26"/>
    <w:rsid w:val="0083249D"/>
    <w:rsid w:val="00840CC2"/>
    <w:rsid w:val="00846380"/>
    <w:rsid w:val="00847CAC"/>
    <w:rsid w:val="00850C7F"/>
    <w:rsid w:val="00861360"/>
    <w:rsid w:val="00864D8C"/>
    <w:rsid w:val="00867CA8"/>
    <w:rsid w:val="00876A2B"/>
    <w:rsid w:val="00876F4A"/>
    <w:rsid w:val="00883B48"/>
    <w:rsid w:val="008905E2"/>
    <w:rsid w:val="008A0CB0"/>
    <w:rsid w:val="008A3412"/>
    <w:rsid w:val="008A4E5E"/>
    <w:rsid w:val="008B0243"/>
    <w:rsid w:val="008B228E"/>
    <w:rsid w:val="008B560B"/>
    <w:rsid w:val="008C2238"/>
    <w:rsid w:val="008C29DB"/>
    <w:rsid w:val="008C2FFB"/>
    <w:rsid w:val="008D3936"/>
    <w:rsid w:val="008D7520"/>
    <w:rsid w:val="00903A15"/>
    <w:rsid w:val="00904540"/>
    <w:rsid w:val="009156FF"/>
    <w:rsid w:val="00921FEB"/>
    <w:rsid w:val="00933256"/>
    <w:rsid w:val="009505FD"/>
    <w:rsid w:val="00957F6A"/>
    <w:rsid w:val="00975A03"/>
    <w:rsid w:val="00982607"/>
    <w:rsid w:val="009848E3"/>
    <w:rsid w:val="00985D5B"/>
    <w:rsid w:val="00987040"/>
    <w:rsid w:val="00995043"/>
    <w:rsid w:val="00995A7A"/>
    <w:rsid w:val="009A4E11"/>
    <w:rsid w:val="009A60BE"/>
    <w:rsid w:val="009A7160"/>
    <w:rsid w:val="009A7443"/>
    <w:rsid w:val="009B7EDD"/>
    <w:rsid w:val="009C3A29"/>
    <w:rsid w:val="009C59E8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1C48"/>
    <w:rsid w:val="009F34C3"/>
    <w:rsid w:val="00A00256"/>
    <w:rsid w:val="00A16319"/>
    <w:rsid w:val="00A23266"/>
    <w:rsid w:val="00A240FB"/>
    <w:rsid w:val="00A25463"/>
    <w:rsid w:val="00A259AD"/>
    <w:rsid w:val="00A27E7B"/>
    <w:rsid w:val="00A35F9F"/>
    <w:rsid w:val="00A47E5C"/>
    <w:rsid w:val="00A61648"/>
    <w:rsid w:val="00A71A31"/>
    <w:rsid w:val="00A76124"/>
    <w:rsid w:val="00A76503"/>
    <w:rsid w:val="00A76C05"/>
    <w:rsid w:val="00A774D2"/>
    <w:rsid w:val="00A85B7D"/>
    <w:rsid w:val="00AA45BF"/>
    <w:rsid w:val="00AD600E"/>
    <w:rsid w:val="00AE0292"/>
    <w:rsid w:val="00AE07EE"/>
    <w:rsid w:val="00AE0BB2"/>
    <w:rsid w:val="00AF0B1A"/>
    <w:rsid w:val="00B0134D"/>
    <w:rsid w:val="00B053E7"/>
    <w:rsid w:val="00B10A0F"/>
    <w:rsid w:val="00B12C23"/>
    <w:rsid w:val="00B13F6A"/>
    <w:rsid w:val="00B17469"/>
    <w:rsid w:val="00B238A5"/>
    <w:rsid w:val="00B25184"/>
    <w:rsid w:val="00B25EFC"/>
    <w:rsid w:val="00B30632"/>
    <w:rsid w:val="00B3299D"/>
    <w:rsid w:val="00B357AD"/>
    <w:rsid w:val="00B42AF3"/>
    <w:rsid w:val="00B43B18"/>
    <w:rsid w:val="00B5185C"/>
    <w:rsid w:val="00B5322D"/>
    <w:rsid w:val="00B55824"/>
    <w:rsid w:val="00B5772F"/>
    <w:rsid w:val="00B6153D"/>
    <w:rsid w:val="00B620A4"/>
    <w:rsid w:val="00B71B20"/>
    <w:rsid w:val="00B73127"/>
    <w:rsid w:val="00B75E13"/>
    <w:rsid w:val="00B80E4A"/>
    <w:rsid w:val="00B82D38"/>
    <w:rsid w:val="00B91EE8"/>
    <w:rsid w:val="00B9592D"/>
    <w:rsid w:val="00BA120F"/>
    <w:rsid w:val="00BC2B05"/>
    <w:rsid w:val="00BC31D1"/>
    <w:rsid w:val="00BD0D1E"/>
    <w:rsid w:val="00BD5F83"/>
    <w:rsid w:val="00BE2AD9"/>
    <w:rsid w:val="00BE2F4E"/>
    <w:rsid w:val="00BF1362"/>
    <w:rsid w:val="00BF77C4"/>
    <w:rsid w:val="00C13FFF"/>
    <w:rsid w:val="00C15D8B"/>
    <w:rsid w:val="00C15DD8"/>
    <w:rsid w:val="00C176AE"/>
    <w:rsid w:val="00C228BF"/>
    <w:rsid w:val="00C22A02"/>
    <w:rsid w:val="00C22A65"/>
    <w:rsid w:val="00C30BA8"/>
    <w:rsid w:val="00C31492"/>
    <w:rsid w:val="00C33C07"/>
    <w:rsid w:val="00C35207"/>
    <w:rsid w:val="00C42E48"/>
    <w:rsid w:val="00C461A6"/>
    <w:rsid w:val="00C61BF8"/>
    <w:rsid w:val="00C70DEF"/>
    <w:rsid w:val="00C76EFF"/>
    <w:rsid w:val="00C81779"/>
    <w:rsid w:val="00C81F6F"/>
    <w:rsid w:val="00C82805"/>
    <w:rsid w:val="00C85711"/>
    <w:rsid w:val="00C87345"/>
    <w:rsid w:val="00C90423"/>
    <w:rsid w:val="00C968EB"/>
    <w:rsid w:val="00CA19D1"/>
    <w:rsid w:val="00CA6EDB"/>
    <w:rsid w:val="00CB048C"/>
    <w:rsid w:val="00CB58A8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CF4E8A"/>
    <w:rsid w:val="00D22A3B"/>
    <w:rsid w:val="00D24960"/>
    <w:rsid w:val="00D25B96"/>
    <w:rsid w:val="00D32878"/>
    <w:rsid w:val="00D4206A"/>
    <w:rsid w:val="00D44085"/>
    <w:rsid w:val="00D50481"/>
    <w:rsid w:val="00D5355A"/>
    <w:rsid w:val="00D56222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9616C"/>
    <w:rsid w:val="00DA0688"/>
    <w:rsid w:val="00DA34BB"/>
    <w:rsid w:val="00DB09BA"/>
    <w:rsid w:val="00DB22CD"/>
    <w:rsid w:val="00DB3E32"/>
    <w:rsid w:val="00DB6D61"/>
    <w:rsid w:val="00DB7067"/>
    <w:rsid w:val="00DC5550"/>
    <w:rsid w:val="00DC7C8A"/>
    <w:rsid w:val="00DD447D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5D5D"/>
    <w:rsid w:val="00E27289"/>
    <w:rsid w:val="00E27E69"/>
    <w:rsid w:val="00E3186A"/>
    <w:rsid w:val="00E36080"/>
    <w:rsid w:val="00E46F48"/>
    <w:rsid w:val="00E52986"/>
    <w:rsid w:val="00E6714B"/>
    <w:rsid w:val="00E7019D"/>
    <w:rsid w:val="00E72C67"/>
    <w:rsid w:val="00E90EF4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3635"/>
    <w:rsid w:val="00ED4FCB"/>
    <w:rsid w:val="00EF6112"/>
    <w:rsid w:val="00F050BD"/>
    <w:rsid w:val="00F12ECF"/>
    <w:rsid w:val="00F170E0"/>
    <w:rsid w:val="00F326DD"/>
    <w:rsid w:val="00F424B0"/>
    <w:rsid w:val="00F462E9"/>
    <w:rsid w:val="00F51D6F"/>
    <w:rsid w:val="00F548DF"/>
    <w:rsid w:val="00F62A8A"/>
    <w:rsid w:val="00F62AD1"/>
    <w:rsid w:val="00F72635"/>
    <w:rsid w:val="00F72A39"/>
    <w:rsid w:val="00F77EBA"/>
    <w:rsid w:val="00F860F9"/>
    <w:rsid w:val="00FA0E3B"/>
    <w:rsid w:val="00FA588E"/>
    <w:rsid w:val="00FB1F29"/>
    <w:rsid w:val="00FB5A3B"/>
    <w:rsid w:val="00FB7B67"/>
    <w:rsid w:val="00FD69DD"/>
    <w:rsid w:val="00FE50C3"/>
    <w:rsid w:val="00FE6E69"/>
    <w:rsid w:val="00FF2373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CFAB"/>
  <w15:docId w15:val="{E3645B0B-D5A8-4C3C-A700-15F1E01B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8E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63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11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860A-A208-45F1-A10D-E8A0B578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b.price</dc:creator>
  <cp:lastModifiedBy>Emma Povey</cp:lastModifiedBy>
  <cp:revision>6</cp:revision>
  <cp:lastPrinted>2022-12-05T10:48:00Z</cp:lastPrinted>
  <dcterms:created xsi:type="dcterms:W3CDTF">2022-12-05T09:38:00Z</dcterms:created>
  <dcterms:modified xsi:type="dcterms:W3CDTF">2022-12-05T11:08:00Z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e3ca18582b7c0ae1b5744ac3cb7fb7bf1eed9ffaf233e51282b5956e86f72591</vt:lpwstr>
  </property>
</Properties>
</file>